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FFA75B" w14:textId="77777777" w:rsidR="00CF64F9" w:rsidRPr="00776F59" w:rsidRDefault="00CF64F9" w:rsidP="00CF64F9">
      <w:pPr>
        <w:jc w:val="center"/>
        <w:rPr>
          <w:rFonts w:ascii="Letter-join Print Plus 4" w:hAnsi="Letter-join Print Plus 4" w:cs="Arial"/>
          <w:b/>
          <w:color w:val="FFFFFF" w:themeColor="background1"/>
          <w:sz w:val="72"/>
          <w:szCs w:val="72"/>
        </w:rPr>
      </w:pPr>
      <w:r w:rsidRPr="00776F59">
        <w:rPr>
          <w:rFonts w:ascii="Letter-join Print Plus 4" w:hAnsi="Letter-join Print Plus 4" w:cs="Arial"/>
          <w:b/>
          <w:color w:val="FFFFFF" w:themeColor="background1"/>
          <w:sz w:val="72"/>
          <w:szCs w:val="72"/>
        </w:rPr>
        <w:t xml:space="preserve">Eden Academy Trust </w:t>
      </w:r>
    </w:p>
    <w:p w14:paraId="62C427D2" w14:textId="77777777" w:rsidR="00CF64F9" w:rsidRPr="00776F59" w:rsidRDefault="00CF64F9" w:rsidP="00CF64F9">
      <w:pPr>
        <w:jc w:val="center"/>
        <w:rPr>
          <w:rFonts w:ascii="Letter-join Print Plus 4" w:hAnsi="Letter-join Print Plus 4" w:cs="Arial"/>
          <w:b/>
          <w:color w:val="FFFFFF" w:themeColor="background1"/>
          <w:sz w:val="50"/>
          <w:szCs w:val="50"/>
        </w:rPr>
      </w:pPr>
      <w:r w:rsidRPr="00776F59">
        <w:rPr>
          <w:rFonts w:ascii="Letter-join Print Plus 4" w:hAnsi="Letter-join Print Plus 4" w:cs="Arial"/>
          <w:b/>
          <w:color w:val="FFFFFF" w:themeColor="background1"/>
          <w:sz w:val="50"/>
          <w:szCs w:val="50"/>
        </w:rPr>
        <w:t>‘Together for better’</w:t>
      </w:r>
    </w:p>
    <w:p w14:paraId="1A38945C" w14:textId="0A0C60AD" w:rsidR="00CF64F9" w:rsidRPr="00776F59" w:rsidRDefault="00CF64F9" w:rsidP="00C47B1B">
      <w:pPr>
        <w:rPr>
          <w:rFonts w:ascii="Letter-join Print Plus 4" w:hAnsi="Letter-join Print Plus 4" w:cstheme="minorHAnsi"/>
          <w:b/>
          <w:bCs/>
          <w:color w:val="FFFFFF" w:themeColor="background1"/>
          <w:sz w:val="70"/>
          <w:szCs w:val="70"/>
        </w:rPr>
      </w:pPr>
    </w:p>
    <w:p w14:paraId="07A04493" w14:textId="77777777" w:rsidR="00CF64F9" w:rsidRPr="00776F59" w:rsidRDefault="00CF64F9" w:rsidP="00CF64F9">
      <w:pPr>
        <w:jc w:val="center"/>
        <w:rPr>
          <w:rFonts w:ascii="Letter-join Print Plus 4" w:hAnsi="Letter-join Print Plus 4" w:cstheme="minorHAnsi"/>
          <w:b/>
          <w:bCs/>
          <w:color w:val="FFFFFF" w:themeColor="background1"/>
          <w:sz w:val="70"/>
          <w:szCs w:val="70"/>
        </w:rPr>
      </w:pPr>
    </w:p>
    <w:p w14:paraId="2A7362E4" w14:textId="665009DF" w:rsidR="00CF64F9" w:rsidRPr="00776F59" w:rsidRDefault="00DC59F6" w:rsidP="00CF64F9">
      <w:pPr>
        <w:jc w:val="center"/>
        <w:rPr>
          <w:rFonts w:ascii="Letter-join Print Plus 4" w:hAnsi="Letter-join Print Plus 4"/>
          <w:b/>
          <w:color w:val="FFFFFF" w:themeColor="background1"/>
          <w:sz w:val="68"/>
          <w:szCs w:val="68"/>
        </w:rPr>
      </w:pPr>
      <w:r>
        <w:rPr>
          <w:rFonts w:ascii="Letter-join Print Plus 4" w:hAnsi="Letter-join Print Plus 4"/>
          <w:b/>
          <w:color w:val="FFFFFF" w:themeColor="background1"/>
          <w:sz w:val="68"/>
          <w:szCs w:val="68"/>
        </w:rPr>
        <w:t>Fishburn Primary School</w:t>
      </w:r>
    </w:p>
    <w:p w14:paraId="27A5941B" w14:textId="2602E096" w:rsidR="00CF64F9" w:rsidRPr="00776F59" w:rsidRDefault="00153B2D" w:rsidP="00CF64F9">
      <w:pPr>
        <w:jc w:val="center"/>
        <w:rPr>
          <w:rFonts w:ascii="Letter-join Print Plus 4" w:hAnsi="Letter-join Print Plus 4" w:cs="Arial"/>
          <w:b/>
          <w:color w:val="FFFFFF" w:themeColor="background1"/>
          <w:sz w:val="60"/>
          <w:szCs w:val="60"/>
        </w:rPr>
      </w:pPr>
      <w:r>
        <w:rPr>
          <w:rFonts w:ascii="Letter-join Print Plus 4" w:hAnsi="Letter-join Print Plus 4" w:cs="Arial"/>
          <w:b/>
          <w:color w:val="FFFFFF" w:themeColor="background1"/>
          <w:sz w:val="60"/>
          <w:szCs w:val="60"/>
        </w:rPr>
        <w:t xml:space="preserve">Maths Policy </w:t>
      </w:r>
    </w:p>
    <w:p w14:paraId="7E4ABCF1" w14:textId="77777777" w:rsidR="00C47B1B" w:rsidRPr="00776F59" w:rsidRDefault="00C47B1B" w:rsidP="00CF64F9">
      <w:pPr>
        <w:jc w:val="center"/>
        <w:rPr>
          <w:rFonts w:ascii="Letter-join Print Plus 4" w:hAnsi="Letter-join Print Plus 4" w:cs="Arial"/>
          <w:b/>
          <w:color w:val="FFFFFF" w:themeColor="background1"/>
          <w:sz w:val="60"/>
          <w:szCs w:val="60"/>
        </w:rPr>
      </w:pPr>
    </w:p>
    <w:p w14:paraId="61A60D64" w14:textId="77777777" w:rsidR="00C47B1B" w:rsidRPr="00776F59" w:rsidRDefault="00C47B1B" w:rsidP="00CF64F9">
      <w:pPr>
        <w:jc w:val="center"/>
        <w:rPr>
          <w:rFonts w:ascii="Letter-join Print Plus 4" w:hAnsi="Letter-join Print Plus 4" w:cs="Arial"/>
          <w:b/>
          <w:color w:val="FFFFFF" w:themeColor="background1"/>
          <w:sz w:val="60"/>
          <w:szCs w:val="60"/>
        </w:rPr>
      </w:pPr>
    </w:p>
    <w:p w14:paraId="0DDE7FEC" w14:textId="77777777" w:rsidR="00C47B1B" w:rsidRPr="00776F59" w:rsidRDefault="00C47B1B" w:rsidP="00CF64F9">
      <w:pPr>
        <w:jc w:val="center"/>
        <w:rPr>
          <w:rFonts w:ascii="Letter-join Print Plus 4" w:hAnsi="Letter-join Print Plus 4" w:cs="Arial"/>
          <w:b/>
          <w:color w:val="FFFFFF" w:themeColor="background1"/>
          <w:sz w:val="60"/>
          <w:szCs w:val="60"/>
        </w:rPr>
      </w:pPr>
    </w:p>
    <w:p w14:paraId="08D8D286" w14:textId="77777777" w:rsidR="00C47B1B" w:rsidRPr="00776F59" w:rsidRDefault="00C47B1B" w:rsidP="00CF64F9">
      <w:pPr>
        <w:jc w:val="center"/>
        <w:rPr>
          <w:rFonts w:ascii="Letter-join Print Plus 4" w:hAnsi="Letter-join Print Plus 4" w:cs="Arial"/>
          <w:b/>
          <w:color w:val="FFFFFF" w:themeColor="background1"/>
          <w:sz w:val="60"/>
          <w:szCs w:val="60"/>
        </w:rPr>
      </w:pPr>
    </w:p>
    <w:p w14:paraId="162F8A08" w14:textId="77777777" w:rsidR="00CF64F9" w:rsidRPr="00776F59" w:rsidRDefault="00CF64F9" w:rsidP="00CF64F9">
      <w:pPr>
        <w:jc w:val="center"/>
        <w:rPr>
          <w:rFonts w:ascii="Letter-join Print Plus 4" w:hAnsi="Letter-join Print Plus 4" w:cs="Arial"/>
          <w:b/>
          <w:color w:val="FFFFFF" w:themeColor="background1"/>
          <w:sz w:val="60"/>
          <w:szCs w:val="60"/>
        </w:rPr>
      </w:pPr>
    </w:p>
    <w:p w14:paraId="38CF0D8E" w14:textId="4B310DDC" w:rsidR="00CF64F9" w:rsidRPr="00776F59" w:rsidRDefault="00CF64F9" w:rsidP="00CF64F9">
      <w:pPr>
        <w:jc w:val="center"/>
        <w:rPr>
          <w:rFonts w:ascii="Letter-join Print Plus 4" w:hAnsi="Letter-join Print Plus 4" w:cs="Arial"/>
          <w:b/>
          <w:color w:val="FFFFFF" w:themeColor="background1"/>
          <w:sz w:val="60"/>
          <w:szCs w:val="60"/>
        </w:rPr>
      </w:pPr>
      <w:r w:rsidRPr="00776F59">
        <w:rPr>
          <w:rFonts w:ascii="Letter-join Print Plus 4" w:hAnsi="Letter-join Print Plus 4" w:cs="Arial"/>
          <w:b/>
          <w:color w:val="FFFFFF" w:themeColor="background1"/>
          <w:sz w:val="60"/>
          <w:szCs w:val="60"/>
        </w:rPr>
        <w:t>September 2026</w:t>
      </w:r>
      <w:r w:rsidR="00153B2D">
        <w:rPr>
          <w:rFonts w:ascii="Letter-join Print Plus 4" w:hAnsi="Letter-join Print Plus 4" w:cs="Arial"/>
          <w:b/>
          <w:color w:val="FFFFFF" w:themeColor="background1"/>
          <w:sz w:val="60"/>
          <w:szCs w:val="60"/>
        </w:rPr>
        <w:t xml:space="preserve"> </w:t>
      </w:r>
    </w:p>
    <w:p w14:paraId="7A47C059" w14:textId="77777777" w:rsidR="00CF64F9" w:rsidRPr="00776F59" w:rsidRDefault="00CF64F9" w:rsidP="00CF64F9">
      <w:pPr>
        <w:jc w:val="center"/>
        <w:rPr>
          <w:rFonts w:ascii="Letter-join Print Plus 4" w:hAnsi="Letter-join Print Plus 4" w:cstheme="minorHAnsi"/>
          <w:b/>
          <w:bCs/>
          <w:color w:val="000000" w:themeColor="text1"/>
          <w:sz w:val="70"/>
          <w:szCs w:val="70"/>
        </w:rPr>
      </w:pPr>
    </w:p>
    <w:p w14:paraId="3632DDBB" w14:textId="16198DB2" w:rsidR="00225B23" w:rsidRPr="00776F59" w:rsidRDefault="00225B23" w:rsidP="006C06FB">
      <w:pPr>
        <w:rPr>
          <w:rFonts w:ascii="Letter-join Print Plus 4" w:hAnsi="Letter-join Print Plus 4"/>
          <w:b/>
          <w:color w:val="0C4776"/>
          <w:sz w:val="46"/>
          <w:szCs w:val="46"/>
        </w:rPr>
      </w:pPr>
      <w:r w:rsidRPr="00776F59">
        <w:rPr>
          <w:rFonts w:ascii="Letter-join Print Plus 4" w:hAnsi="Letter-join Print Plus 4" w:cstheme="minorHAnsi"/>
          <w:noProof/>
        </w:rPr>
        <w:drawing>
          <wp:anchor distT="0" distB="0" distL="114300" distR="114300" simplePos="0" relativeHeight="251659264" behindDoc="1" locked="1" layoutInCell="1" allowOverlap="1" wp14:anchorId="6D5DB622" wp14:editId="1A5A3511">
            <wp:simplePos x="0" y="0"/>
            <wp:positionH relativeFrom="page">
              <wp:posOffset>-79375</wp:posOffset>
            </wp:positionH>
            <wp:positionV relativeFrom="page">
              <wp:align>top</wp:align>
            </wp:positionV>
            <wp:extent cx="7631430" cy="10376535"/>
            <wp:effectExtent l="0" t="0" r="7620" b="5715"/>
            <wp:wrapNone/>
            <wp:docPr id="2113186" name="Picture 1" descr="A green leafy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186" name="Picture 1" descr="A green leafy background with white text&#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31430" cy="103765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771FC4" w14:textId="77777777" w:rsidR="00225B23" w:rsidRPr="00776F59" w:rsidRDefault="00225B23" w:rsidP="006C06FB">
      <w:pPr>
        <w:rPr>
          <w:rFonts w:ascii="Letter-join Print Plus 4" w:hAnsi="Letter-join Print Plus 4"/>
          <w:b/>
          <w:color w:val="0C4776"/>
          <w:sz w:val="46"/>
          <w:szCs w:val="46"/>
        </w:rPr>
      </w:pPr>
    </w:p>
    <w:p w14:paraId="6B475EA0" w14:textId="77777777" w:rsidR="00225B23" w:rsidRPr="00776F59" w:rsidRDefault="00225B23" w:rsidP="006C06FB">
      <w:pPr>
        <w:rPr>
          <w:rFonts w:ascii="Letter-join Print Plus 4" w:hAnsi="Letter-join Print Plus 4"/>
          <w:b/>
          <w:color w:val="0C4776"/>
          <w:sz w:val="46"/>
          <w:szCs w:val="46"/>
        </w:rPr>
      </w:pPr>
    </w:p>
    <w:p w14:paraId="0163B03B" w14:textId="77777777" w:rsidR="00225B23" w:rsidRPr="00776F59" w:rsidRDefault="00225B23" w:rsidP="006C06FB">
      <w:pPr>
        <w:rPr>
          <w:rFonts w:ascii="Letter-join Print Plus 4" w:hAnsi="Letter-join Print Plus 4"/>
          <w:b/>
          <w:color w:val="0C4776"/>
          <w:sz w:val="46"/>
          <w:szCs w:val="46"/>
        </w:rPr>
      </w:pPr>
    </w:p>
    <w:p w14:paraId="242734A8" w14:textId="77777777" w:rsidR="00225B23" w:rsidRPr="00776F59" w:rsidRDefault="00225B23" w:rsidP="006C06FB">
      <w:pPr>
        <w:rPr>
          <w:rFonts w:ascii="Letter-join Print Plus 4" w:hAnsi="Letter-join Print Plus 4"/>
          <w:b/>
          <w:color w:val="0C4776"/>
          <w:sz w:val="46"/>
          <w:szCs w:val="46"/>
        </w:rPr>
      </w:pPr>
    </w:p>
    <w:p w14:paraId="3A791C6E" w14:textId="77777777" w:rsidR="00225B23" w:rsidRPr="00776F59" w:rsidRDefault="00225B23" w:rsidP="006C06FB">
      <w:pPr>
        <w:rPr>
          <w:rFonts w:ascii="Letter-join Print Plus 4" w:hAnsi="Letter-join Print Plus 4"/>
          <w:b/>
          <w:color w:val="0C4776"/>
          <w:sz w:val="46"/>
          <w:szCs w:val="46"/>
        </w:rPr>
      </w:pPr>
    </w:p>
    <w:p w14:paraId="09711E27" w14:textId="77777777" w:rsidR="00225B23" w:rsidRPr="00776F59" w:rsidRDefault="00225B23" w:rsidP="00C47B1B">
      <w:pPr>
        <w:ind w:firstLine="720"/>
        <w:rPr>
          <w:rFonts w:ascii="Letter-join Print Plus 4" w:hAnsi="Letter-join Print Plus 4"/>
          <w:b/>
          <w:color w:val="0C4776"/>
          <w:sz w:val="46"/>
          <w:szCs w:val="46"/>
        </w:rPr>
      </w:pPr>
    </w:p>
    <w:p w14:paraId="0C654A33" w14:textId="77777777" w:rsidR="00153B2D" w:rsidRPr="00153B2D" w:rsidRDefault="00153B2D" w:rsidP="00153B2D">
      <w:pPr>
        <w:pStyle w:val="Heading1"/>
        <w:rPr>
          <w:rFonts w:ascii="Aptos" w:hAnsi="Aptos"/>
        </w:rPr>
      </w:pPr>
      <w:r w:rsidRPr="00153B2D">
        <w:rPr>
          <w:rFonts w:ascii="Aptos" w:hAnsi="Aptos"/>
        </w:rPr>
        <w:lastRenderedPageBreak/>
        <w:t>Mathematics Policy</w:t>
      </w:r>
    </w:p>
    <w:p w14:paraId="24DC2CE5" w14:textId="77777777" w:rsidR="00153B2D" w:rsidRPr="00153B2D" w:rsidRDefault="00153B2D" w:rsidP="00153B2D">
      <w:pPr>
        <w:rPr>
          <w:rFonts w:ascii="Aptos" w:hAnsi="Aptos"/>
        </w:rPr>
      </w:pPr>
      <w:r w:rsidRPr="00153B2D">
        <w:rPr>
          <w:rFonts w:ascii="Aptos" w:hAnsi="Aptos"/>
        </w:rPr>
        <w:t>This policy explains how mathematics is planned, taught, assessed and monitored at Fishburn Primary School. It sets out the consistent approach used from the Early Years Foundation Stage to Year 6 so that every child develops secure mathematical knowledge, confidence and the ability to reason and solve problems.</w:t>
      </w:r>
    </w:p>
    <w:tbl>
      <w:tblPr>
        <w:tblW w:w="0" w:type="auto"/>
        <w:tblLayout w:type="fixed"/>
        <w:tblLook w:val="04A0" w:firstRow="1" w:lastRow="0" w:firstColumn="1" w:lastColumn="0" w:noHBand="0" w:noVBand="1"/>
      </w:tblPr>
      <w:tblGrid>
        <w:gridCol w:w="4762"/>
        <w:gridCol w:w="4762"/>
      </w:tblGrid>
      <w:tr w:rsidR="00153B2D" w:rsidRPr="00153B2D" w14:paraId="661BDD51" w14:textId="77777777" w:rsidTr="00F12D40">
        <w:trPr>
          <w:tblHeader/>
        </w:trPr>
        <w:tc>
          <w:tcPr>
            <w:tcW w:w="4762" w:type="dxa"/>
            <w:shd w:val="clear" w:color="auto" w:fill="EAF2E2"/>
            <w:tcMar>
              <w:top w:w="110" w:type="dxa"/>
              <w:left w:w="130" w:type="dxa"/>
              <w:bottom w:w="110" w:type="dxa"/>
              <w:right w:w="130" w:type="dxa"/>
            </w:tcMar>
            <w:vAlign w:val="center"/>
          </w:tcPr>
          <w:p w14:paraId="2DB317AA" w14:textId="77777777" w:rsidR="00153B2D" w:rsidRPr="00153B2D" w:rsidRDefault="00153B2D" w:rsidP="00F12D40">
            <w:pPr>
              <w:rPr>
                <w:rFonts w:ascii="Aptos" w:hAnsi="Aptos"/>
              </w:rPr>
            </w:pPr>
            <w:r w:rsidRPr="00153B2D">
              <w:rPr>
                <w:rFonts w:ascii="Aptos" w:hAnsi="Aptos"/>
                <w:b/>
              </w:rPr>
              <w:t>Policy owner</w:t>
            </w:r>
          </w:p>
        </w:tc>
        <w:tc>
          <w:tcPr>
            <w:tcW w:w="4762" w:type="dxa"/>
            <w:tcMar>
              <w:top w:w="110" w:type="dxa"/>
              <w:left w:w="130" w:type="dxa"/>
              <w:bottom w:w="110" w:type="dxa"/>
              <w:right w:w="130" w:type="dxa"/>
            </w:tcMar>
            <w:vAlign w:val="center"/>
          </w:tcPr>
          <w:p w14:paraId="4A9F8E1D" w14:textId="77777777" w:rsidR="00153B2D" w:rsidRPr="00153B2D" w:rsidRDefault="00153B2D" w:rsidP="00F12D40">
            <w:pPr>
              <w:rPr>
                <w:rFonts w:ascii="Aptos" w:hAnsi="Aptos"/>
              </w:rPr>
            </w:pPr>
            <w:r w:rsidRPr="00153B2D">
              <w:rPr>
                <w:rFonts w:ascii="Aptos" w:hAnsi="Aptos"/>
              </w:rPr>
              <w:t>Richard Parkin</w:t>
            </w:r>
          </w:p>
        </w:tc>
      </w:tr>
      <w:tr w:rsidR="00153B2D" w:rsidRPr="00153B2D" w14:paraId="4157EB18" w14:textId="77777777" w:rsidTr="00F12D40">
        <w:tc>
          <w:tcPr>
            <w:tcW w:w="4762" w:type="dxa"/>
            <w:shd w:val="clear" w:color="auto" w:fill="EAF2E2"/>
            <w:tcMar>
              <w:top w:w="110" w:type="dxa"/>
              <w:left w:w="130" w:type="dxa"/>
              <w:bottom w:w="110" w:type="dxa"/>
              <w:right w:w="130" w:type="dxa"/>
            </w:tcMar>
            <w:vAlign w:val="center"/>
          </w:tcPr>
          <w:p w14:paraId="56064870" w14:textId="77777777" w:rsidR="00153B2D" w:rsidRPr="00153B2D" w:rsidRDefault="00153B2D" w:rsidP="00F12D40">
            <w:pPr>
              <w:rPr>
                <w:rFonts w:ascii="Aptos" w:hAnsi="Aptos"/>
              </w:rPr>
            </w:pPr>
            <w:r w:rsidRPr="00153B2D">
              <w:rPr>
                <w:rFonts w:ascii="Aptos" w:hAnsi="Aptos"/>
                <w:b/>
              </w:rPr>
              <w:t>Effective from</w:t>
            </w:r>
          </w:p>
        </w:tc>
        <w:tc>
          <w:tcPr>
            <w:tcW w:w="4762" w:type="dxa"/>
            <w:tcMar>
              <w:top w:w="110" w:type="dxa"/>
              <w:left w:w="130" w:type="dxa"/>
              <w:bottom w:w="110" w:type="dxa"/>
              <w:right w:w="130" w:type="dxa"/>
            </w:tcMar>
            <w:vAlign w:val="center"/>
          </w:tcPr>
          <w:p w14:paraId="4A15CCA0" w14:textId="77777777" w:rsidR="00153B2D" w:rsidRPr="00153B2D" w:rsidRDefault="00153B2D" w:rsidP="00F12D40">
            <w:pPr>
              <w:rPr>
                <w:rFonts w:ascii="Aptos" w:hAnsi="Aptos"/>
              </w:rPr>
            </w:pPr>
            <w:r w:rsidRPr="00153B2D">
              <w:rPr>
                <w:rFonts w:ascii="Aptos" w:hAnsi="Aptos"/>
              </w:rPr>
              <w:t>September 2026</w:t>
            </w:r>
          </w:p>
        </w:tc>
      </w:tr>
      <w:tr w:rsidR="00153B2D" w:rsidRPr="00153B2D" w14:paraId="5692863E" w14:textId="77777777" w:rsidTr="00F12D40">
        <w:tc>
          <w:tcPr>
            <w:tcW w:w="4762" w:type="dxa"/>
            <w:shd w:val="clear" w:color="auto" w:fill="EAF2E2"/>
            <w:tcMar>
              <w:top w:w="110" w:type="dxa"/>
              <w:left w:w="130" w:type="dxa"/>
              <w:bottom w:w="110" w:type="dxa"/>
              <w:right w:w="130" w:type="dxa"/>
            </w:tcMar>
            <w:vAlign w:val="center"/>
          </w:tcPr>
          <w:p w14:paraId="64E2D0CE" w14:textId="77777777" w:rsidR="00153B2D" w:rsidRPr="00153B2D" w:rsidRDefault="00153B2D" w:rsidP="00F12D40">
            <w:pPr>
              <w:rPr>
                <w:rFonts w:ascii="Aptos" w:hAnsi="Aptos"/>
              </w:rPr>
            </w:pPr>
            <w:r w:rsidRPr="00153B2D">
              <w:rPr>
                <w:rFonts w:ascii="Aptos" w:hAnsi="Aptos"/>
                <w:b/>
              </w:rPr>
              <w:t>Review date</w:t>
            </w:r>
          </w:p>
        </w:tc>
        <w:tc>
          <w:tcPr>
            <w:tcW w:w="4762" w:type="dxa"/>
            <w:tcMar>
              <w:top w:w="110" w:type="dxa"/>
              <w:left w:w="130" w:type="dxa"/>
              <w:bottom w:w="110" w:type="dxa"/>
              <w:right w:w="130" w:type="dxa"/>
            </w:tcMar>
            <w:vAlign w:val="center"/>
          </w:tcPr>
          <w:p w14:paraId="6C716DE9" w14:textId="77777777" w:rsidR="00153B2D" w:rsidRPr="00153B2D" w:rsidRDefault="00153B2D" w:rsidP="00F12D40">
            <w:pPr>
              <w:rPr>
                <w:rFonts w:ascii="Aptos" w:hAnsi="Aptos"/>
              </w:rPr>
            </w:pPr>
            <w:r w:rsidRPr="00153B2D">
              <w:rPr>
                <w:rFonts w:ascii="Aptos" w:hAnsi="Aptos"/>
              </w:rPr>
              <w:t>September 2027</w:t>
            </w:r>
          </w:p>
        </w:tc>
      </w:tr>
      <w:tr w:rsidR="00153B2D" w:rsidRPr="00153B2D" w14:paraId="2DB6C738" w14:textId="77777777" w:rsidTr="00F12D40">
        <w:tc>
          <w:tcPr>
            <w:tcW w:w="4762" w:type="dxa"/>
            <w:shd w:val="clear" w:color="auto" w:fill="EAF2E2"/>
            <w:tcMar>
              <w:top w:w="110" w:type="dxa"/>
              <w:left w:w="130" w:type="dxa"/>
              <w:bottom w:w="110" w:type="dxa"/>
              <w:right w:w="130" w:type="dxa"/>
            </w:tcMar>
            <w:vAlign w:val="center"/>
          </w:tcPr>
          <w:p w14:paraId="4E34E971" w14:textId="77777777" w:rsidR="00153B2D" w:rsidRPr="00153B2D" w:rsidRDefault="00153B2D" w:rsidP="00F12D40">
            <w:pPr>
              <w:rPr>
                <w:rFonts w:ascii="Aptos" w:hAnsi="Aptos"/>
              </w:rPr>
            </w:pPr>
            <w:r w:rsidRPr="00153B2D">
              <w:rPr>
                <w:rFonts w:ascii="Aptos" w:hAnsi="Aptos"/>
                <w:b/>
              </w:rPr>
              <w:t>Applies to</w:t>
            </w:r>
          </w:p>
        </w:tc>
        <w:tc>
          <w:tcPr>
            <w:tcW w:w="4762" w:type="dxa"/>
            <w:tcMar>
              <w:top w:w="110" w:type="dxa"/>
              <w:left w:w="130" w:type="dxa"/>
              <w:bottom w:w="110" w:type="dxa"/>
              <w:right w:w="130" w:type="dxa"/>
            </w:tcMar>
            <w:vAlign w:val="center"/>
          </w:tcPr>
          <w:p w14:paraId="5EEC63A0" w14:textId="77777777" w:rsidR="00153B2D" w:rsidRPr="00153B2D" w:rsidRDefault="00153B2D" w:rsidP="00F12D40">
            <w:pPr>
              <w:rPr>
                <w:rFonts w:ascii="Aptos" w:hAnsi="Aptos"/>
              </w:rPr>
            </w:pPr>
            <w:r w:rsidRPr="00153B2D">
              <w:rPr>
                <w:rFonts w:ascii="Aptos" w:hAnsi="Aptos"/>
              </w:rPr>
              <w:t>Early Years Foundation Stage and Years 1 to 6</w:t>
            </w:r>
          </w:p>
        </w:tc>
      </w:tr>
    </w:tbl>
    <w:p w14:paraId="58057DDE" w14:textId="77777777" w:rsidR="00153B2D" w:rsidRPr="00153B2D" w:rsidRDefault="00153B2D" w:rsidP="00153B2D">
      <w:pPr>
        <w:pStyle w:val="Heading1"/>
        <w:rPr>
          <w:rFonts w:ascii="Aptos" w:hAnsi="Aptos"/>
        </w:rPr>
      </w:pPr>
      <w:r w:rsidRPr="00153B2D">
        <w:rPr>
          <w:rFonts w:ascii="Aptos" w:hAnsi="Aptos"/>
        </w:rPr>
        <w:t>Statutory framework and guidance</w:t>
      </w:r>
    </w:p>
    <w:p w14:paraId="65BA9546" w14:textId="77777777" w:rsidR="00153B2D" w:rsidRPr="00153B2D" w:rsidRDefault="00153B2D" w:rsidP="00153B2D">
      <w:pPr>
        <w:rPr>
          <w:rFonts w:ascii="Aptos" w:hAnsi="Aptos"/>
        </w:rPr>
      </w:pPr>
      <w:r w:rsidRPr="00153B2D">
        <w:rPr>
          <w:rFonts w:ascii="Aptos" w:hAnsi="Aptos"/>
        </w:rPr>
        <w:t>Our mathematics curriculum is shaped by the statutory Early Years Foundation Stage framework and the National Curriculum for mathematics in England. It is informed by the Department for Education Mathematics Guidance for Key Stages 1 and 2 and relevant National Centre for Excellence in the Teaching of Mathematics materials.</w:t>
      </w:r>
    </w:p>
    <w:p w14:paraId="41FD8049" w14:textId="77777777" w:rsidR="00153B2D" w:rsidRPr="00153B2D" w:rsidRDefault="00153B2D" w:rsidP="00153B2D">
      <w:pPr>
        <w:rPr>
          <w:rFonts w:ascii="Aptos" w:hAnsi="Aptos"/>
        </w:rPr>
      </w:pPr>
      <w:r w:rsidRPr="00153B2D">
        <w:rPr>
          <w:rFonts w:ascii="Aptos" w:hAnsi="Aptos"/>
        </w:rPr>
        <w:t>The National Curriculum aims for pupils to become fluent in the fundamentals of mathematics, reason mathematically and solve problems by applying their knowledge in a range of contexts. These connected aims underpin our curriculum.</w:t>
      </w:r>
    </w:p>
    <w:p w14:paraId="352F52E7" w14:textId="77777777" w:rsidR="00153B2D" w:rsidRPr="00153B2D" w:rsidRDefault="00153B2D" w:rsidP="00153B2D">
      <w:pPr>
        <w:pStyle w:val="Heading1"/>
        <w:rPr>
          <w:rFonts w:ascii="Aptos" w:hAnsi="Aptos"/>
        </w:rPr>
      </w:pPr>
      <w:r w:rsidRPr="00153B2D">
        <w:rPr>
          <w:rFonts w:ascii="Aptos" w:hAnsi="Aptos"/>
        </w:rPr>
        <w:t>Our intent</w:t>
      </w:r>
    </w:p>
    <w:p w14:paraId="738C2E59" w14:textId="77777777" w:rsidR="00153B2D" w:rsidRPr="00153B2D" w:rsidRDefault="00153B2D" w:rsidP="00153B2D">
      <w:pPr>
        <w:rPr>
          <w:rFonts w:ascii="Aptos" w:hAnsi="Aptos"/>
        </w:rPr>
      </w:pPr>
      <w:r w:rsidRPr="00153B2D">
        <w:rPr>
          <w:rFonts w:ascii="Aptos" w:hAnsi="Aptos"/>
        </w:rPr>
        <w:t>At Fishburn Primary School, we are ambitious for every child. We provide a coherent, carefully sequenced mathematics curriculum that builds secure foundations, addresses gaps promptly and enables pupils to make strong progress from their starting points. We want children to see mathematics as meaningful, connected and achievable.</w:t>
      </w:r>
    </w:p>
    <w:p w14:paraId="63DB02A4" w14:textId="77777777" w:rsidR="00153B2D" w:rsidRPr="00153B2D" w:rsidRDefault="00153B2D" w:rsidP="00153B2D">
      <w:pPr>
        <w:rPr>
          <w:rFonts w:ascii="Aptos" w:hAnsi="Aptos"/>
        </w:rPr>
      </w:pPr>
      <w:r w:rsidRPr="00153B2D">
        <w:rPr>
          <w:rFonts w:ascii="Aptos" w:hAnsi="Aptos"/>
        </w:rPr>
        <w:t>Our curriculum enables pupils to:</w:t>
      </w:r>
    </w:p>
    <w:p w14:paraId="64014696" w14:textId="77777777" w:rsidR="00153B2D" w:rsidRPr="00153B2D" w:rsidRDefault="00153B2D" w:rsidP="00153B2D">
      <w:pPr>
        <w:pStyle w:val="ListBullet"/>
        <w:spacing w:line="252" w:lineRule="auto"/>
      </w:pPr>
      <w:r w:rsidRPr="00153B2D">
        <w:t>develop secure number sense and fluent recall of essential facts</w:t>
      </w:r>
    </w:p>
    <w:p w14:paraId="1FFDCFBF" w14:textId="77777777" w:rsidR="00153B2D" w:rsidRPr="00153B2D" w:rsidRDefault="00153B2D" w:rsidP="00153B2D">
      <w:pPr>
        <w:pStyle w:val="ListBullet"/>
        <w:spacing w:line="252" w:lineRule="auto"/>
      </w:pPr>
      <w:r w:rsidRPr="00153B2D">
        <w:t>understand mathematical structures through concrete, pictorial and abstract representations</w:t>
      </w:r>
    </w:p>
    <w:p w14:paraId="67179166" w14:textId="77777777" w:rsidR="00153B2D" w:rsidRPr="00153B2D" w:rsidRDefault="00153B2D" w:rsidP="00153B2D">
      <w:pPr>
        <w:pStyle w:val="ListBullet"/>
        <w:spacing w:line="252" w:lineRule="auto"/>
      </w:pPr>
      <w:r w:rsidRPr="00153B2D">
        <w:t>use precise mathematical vocabulary and explain their thinking clearly</w:t>
      </w:r>
    </w:p>
    <w:p w14:paraId="0E31ED0B" w14:textId="77777777" w:rsidR="00153B2D" w:rsidRPr="00153B2D" w:rsidRDefault="00153B2D" w:rsidP="00153B2D">
      <w:pPr>
        <w:pStyle w:val="ListBullet"/>
        <w:spacing w:line="252" w:lineRule="auto"/>
      </w:pPr>
      <w:r w:rsidRPr="00153B2D">
        <w:t>reason, make connections, notice patterns and justify conclusions</w:t>
      </w:r>
    </w:p>
    <w:p w14:paraId="2C5F838F" w14:textId="77777777" w:rsidR="00153B2D" w:rsidRPr="00153B2D" w:rsidRDefault="00153B2D" w:rsidP="00153B2D">
      <w:pPr>
        <w:pStyle w:val="ListBullet"/>
        <w:spacing w:line="252" w:lineRule="auto"/>
      </w:pPr>
      <w:r w:rsidRPr="00153B2D">
        <w:t>solve routine and non-routine problems with increasing independence</w:t>
      </w:r>
    </w:p>
    <w:p w14:paraId="6746C024" w14:textId="77777777" w:rsidR="00153B2D" w:rsidRPr="00153B2D" w:rsidRDefault="00153B2D" w:rsidP="00153B2D">
      <w:pPr>
        <w:pStyle w:val="ListBullet"/>
        <w:spacing w:line="252" w:lineRule="auto"/>
      </w:pPr>
      <w:r w:rsidRPr="00153B2D">
        <w:t>apply mathematics confidently across the curriculum and in real-life contexts</w:t>
      </w:r>
    </w:p>
    <w:p w14:paraId="204611F4" w14:textId="77777777" w:rsidR="00153B2D" w:rsidRPr="00153B2D" w:rsidRDefault="00153B2D" w:rsidP="00153B2D">
      <w:pPr>
        <w:pStyle w:val="ListBullet"/>
        <w:spacing w:line="252" w:lineRule="auto"/>
      </w:pPr>
      <w:r w:rsidRPr="00153B2D">
        <w:t>develop resilience, curiosity and positive attitudes towards mathematics.</w:t>
      </w:r>
    </w:p>
    <w:p w14:paraId="3B2B6E32" w14:textId="77777777" w:rsidR="00153B2D" w:rsidRPr="00153B2D" w:rsidRDefault="00153B2D" w:rsidP="00153B2D">
      <w:pPr>
        <w:pStyle w:val="Heading1"/>
        <w:rPr>
          <w:rFonts w:ascii="Aptos" w:hAnsi="Aptos"/>
        </w:rPr>
      </w:pPr>
      <w:r w:rsidRPr="00153B2D">
        <w:rPr>
          <w:rFonts w:ascii="Aptos" w:hAnsi="Aptos"/>
        </w:rPr>
        <w:t>Curriculum organisation</w:t>
      </w:r>
    </w:p>
    <w:p w14:paraId="0C2F429E" w14:textId="77777777" w:rsidR="00153B2D" w:rsidRPr="00153B2D" w:rsidRDefault="00153B2D" w:rsidP="00153B2D">
      <w:pPr>
        <w:rPr>
          <w:rFonts w:ascii="Aptos" w:hAnsi="Aptos"/>
        </w:rPr>
      </w:pPr>
      <w:r w:rsidRPr="00153B2D">
        <w:rPr>
          <w:rFonts w:ascii="Aptos" w:hAnsi="Aptos"/>
        </w:rPr>
        <w:t>The curriculum is organised to secure progression in knowledge and skills. Teachers use the White Rose Education scheme of learning as the principal curriculum spine in Years 1 to 6. It is adapted and enhanced where necessary to meet pupils' needs and to provide sufficient practice, reasoning and problem solving.</w:t>
      </w:r>
    </w:p>
    <w:p w14:paraId="0C1B61B2" w14:textId="77777777" w:rsidR="00153B2D" w:rsidRPr="00153B2D" w:rsidRDefault="00153B2D" w:rsidP="00153B2D">
      <w:pPr>
        <w:pStyle w:val="Heading2"/>
        <w:spacing w:after="100"/>
        <w:rPr>
          <w:rFonts w:ascii="Aptos" w:hAnsi="Aptos"/>
        </w:rPr>
      </w:pPr>
      <w:r w:rsidRPr="00153B2D">
        <w:rPr>
          <w:rFonts w:ascii="Aptos" w:hAnsi="Aptos"/>
        </w:rPr>
        <w:t>Mathematics in the Early Years Foundation Stage</w:t>
      </w:r>
    </w:p>
    <w:p w14:paraId="117FA948" w14:textId="77777777" w:rsidR="00153B2D" w:rsidRPr="00153B2D" w:rsidRDefault="00153B2D" w:rsidP="00153B2D">
      <w:pPr>
        <w:rPr>
          <w:rFonts w:ascii="Aptos" w:hAnsi="Aptos"/>
        </w:rPr>
      </w:pPr>
      <w:r w:rsidRPr="00153B2D">
        <w:rPr>
          <w:rFonts w:ascii="Aptos" w:hAnsi="Aptos"/>
        </w:rPr>
        <w:t xml:space="preserve">In Nursery and Reception, mathematics is taught through purposeful adult-led teaching, high-quality interactions and well-planned continuous provision. Children develop a deep understanding of number and numerical patterns alongside spatial reasoning, shape, measure and mathematical language. Staff use practical resources, stories, songs, games </w:t>
      </w:r>
      <w:r w:rsidRPr="00153B2D">
        <w:rPr>
          <w:rFonts w:ascii="Aptos" w:hAnsi="Aptos"/>
        </w:rPr>
        <w:lastRenderedPageBreak/>
        <w:t>and everyday routines to help children notice relationships, explain their thinking and apply learning independently.</w:t>
      </w:r>
    </w:p>
    <w:p w14:paraId="698DEACC" w14:textId="77777777" w:rsidR="00153B2D" w:rsidRPr="00153B2D" w:rsidRDefault="00153B2D" w:rsidP="00153B2D">
      <w:pPr>
        <w:rPr>
          <w:rFonts w:ascii="Aptos" w:hAnsi="Aptos"/>
        </w:rPr>
      </w:pPr>
      <w:r w:rsidRPr="00153B2D">
        <w:rPr>
          <w:rFonts w:ascii="Aptos" w:hAnsi="Aptos"/>
        </w:rPr>
        <w:t>Assessment is based on what practitioners know about each child through observation, interaction and direct teaching. Adults identify misconceptions and provide timely support, while ensuring that children experience appropriate depth and challenge. Reception provision prepares children securely for the Year 1 mathematics curriculum.</w:t>
      </w:r>
    </w:p>
    <w:p w14:paraId="0475846E" w14:textId="77777777" w:rsidR="00153B2D" w:rsidRPr="00153B2D" w:rsidRDefault="00153B2D" w:rsidP="00153B2D">
      <w:pPr>
        <w:pStyle w:val="Heading2"/>
        <w:spacing w:after="100"/>
        <w:rPr>
          <w:rFonts w:ascii="Aptos" w:hAnsi="Aptos"/>
        </w:rPr>
      </w:pPr>
      <w:r w:rsidRPr="00153B2D">
        <w:rPr>
          <w:rFonts w:ascii="Aptos" w:hAnsi="Aptos"/>
        </w:rPr>
        <w:t>Daily fluency</w:t>
      </w:r>
    </w:p>
    <w:p w14:paraId="2B662E27" w14:textId="77777777" w:rsidR="00153B2D" w:rsidRPr="00153B2D" w:rsidRDefault="00153B2D" w:rsidP="00153B2D">
      <w:pPr>
        <w:rPr>
          <w:rFonts w:ascii="Aptos" w:hAnsi="Aptos"/>
        </w:rPr>
      </w:pPr>
      <w:r w:rsidRPr="00153B2D">
        <w:rPr>
          <w:rFonts w:ascii="Aptos" w:hAnsi="Aptos"/>
        </w:rPr>
        <w:t>Daily fluency practice is taught separately from the main mathematics lesson as part of the school's basic skills routine.</w:t>
      </w:r>
    </w:p>
    <w:p w14:paraId="0A055EDF" w14:textId="77777777" w:rsidR="00153B2D" w:rsidRPr="00153B2D" w:rsidRDefault="00153B2D" w:rsidP="00153B2D">
      <w:pPr>
        <w:pStyle w:val="ListBullet"/>
        <w:spacing w:line="252" w:lineRule="auto"/>
      </w:pPr>
      <w:r w:rsidRPr="00153B2D">
        <w:t>Years 1 to 4 use White Rose Fluency Bee for 10 to 15 minutes each day. Teaching develops number sense, number bonds, place value, calculation and multiplication facts through CPA representations, stem sentences and reasoning prompts.</w:t>
      </w:r>
    </w:p>
    <w:p w14:paraId="0B15362E" w14:textId="77777777" w:rsidR="00153B2D" w:rsidRPr="00153B2D" w:rsidRDefault="00153B2D" w:rsidP="00153B2D">
      <w:pPr>
        <w:pStyle w:val="ListBullet"/>
        <w:spacing w:line="252" w:lineRule="auto"/>
      </w:pPr>
      <w:r w:rsidRPr="00153B2D">
        <w:t>Years 5 and 6 use Third Space Learning Fluent in Five for approximately 10 minutes each day. Practice strengthens mental and written fluency across the four operations and supports arithmetic and reasoning.</w:t>
      </w:r>
    </w:p>
    <w:p w14:paraId="47CC39C8" w14:textId="77777777" w:rsidR="00153B2D" w:rsidRPr="00153B2D" w:rsidRDefault="00153B2D" w:rsidP="00153B2D">
      <w:pPr>
        <w:pStyle w:val="Heading2"/>
        <w:spacing w:after="100"/>
        <w:rPr>
          <w:rFonts w:ascii="Aptos" w:hAnsi="Aptos"/>
        </w:rPr>
      </w:pPr>
      <w:r w:rsidRPr="00153B2D">
        <w:rPr>
          <w:rFonts w:ascii="Aptos" w:hAnsi="Aptos"/>
        </w:rPr>
        <w:t>Main mathematics lessons</w:t>
      </w:r>
    </w:p>
    <w:p w14:paraId="00D19AE8" w14:textId="77777777" w:rsidR="00153B2D" w:rsidRPr="00153B2D" w:rsidRDefault="00153B2D" w:rsidP="00153B2D">
      <w:pPr>
        <w:rPr>
          <w:rFonts w:ascii="Aptos" w:hAnsi="Aptos"/>
        </w:rPr>
      </w:pPr>
      <w:r w:rsidRPr="00153B2D">
        <w:rPr>
          <w:rFonts w:ascii="Aptos" w:hAnsi="Aptos"/>
        </w:rPr>
        <w:t>Main lessons normally last between 45 and 60 minutes. Teachers respond to pupils' understanding and may adjust the length of each element, but lessons usually include the following sequence:</w:t>
      </w:r>
    </w:p>
    <w:tbl>
      <w:tblPr>
        <w:tblW w:w="11452" w:type="dxa"/>
        <w:tblInd w:w="-962" w:type="dxa"/>
        <w:tblLayout w:type="fixed"/>
        <w:tblLook w:val="04A0" w:firstRow="1" w:lastRow="0" w:firstColumn="1" w:lastColumn="0" w:noHBand="0" w:noVBand="1"/>
      </w:tblPr>
      <w:tblGrid>
        <w:gridCol w:w="3175"/>
        <w:gridCol w:w="3175"/>
        <w:gridCol w:w="5102"/>
      </w:tblGrid>
      <w:tr w:rsidR="00153B2D" w:rsidRPr="00153B2D" w14:paraId="66BAF921" w14:textId="77777777" w:rsidTr="00F12D40">
        <w:trPr>
          <w:tblHeader/>
        </w:trPr>
        <w:tc>
          <w:tcPr>
            <w:tcW w:w="3175" w:type="dxa"/>
            <w:shd w:val="clear" w:color="auto" w:fill="3F5F3A"/>
            <w:tcMar>
              <w:top w:w="110" w:type="dxa"/>
              <w:left w:w="130" w:type="dxa"/>
              <w:bottom w:w="110" w:type="dxa"/>
              <w:right w:w="130" w:type="dxa"/>
            </w:tcMar>
            <w:vAlign w:val="center"/>
          </w:tcPr>
          <w:p w14:paraId="04306351" w14:textId="77777777" w:rsidR="00153B2D" w:rsidRPr="00153B2D" w:rsidRDefault="00153B2D" w:rsidP="00F12D40">
            <w:pPr>
              <w:jc w:val="center"/>
              <w:rPr>
                <w:rFonts w:ascii="Aptos" w:hAnsi="Aptos"/>
              </w:rPr>
            </w:pPr>
            <w:r w:rsidRPr="00153B2D">
              <w:rPr>
                <w:rFonts w:ascii="Aptos" w:hAnsi="Aptos"/>
                <w:b/>
                <w:color w:val="FFFFFF"/>
              </w:rPr>
              <w:t>Lesson element</w:t>
            </w:r>
          </w:p>
        </w:tc>
        <w:tc>
          <w:tcPr>
            <w:tcW w:w="3175" w:type="dxa"/>
            <w:shd w:val="clear" w:color="auto" w:fill="3F5F3A"/>
            <w:tcMar>
              <w:top w:w="110" w:type="dxa"/>
              <w:left w:w="130" w:type="dxa"/>
              <w:bottom w:w="110" w:type="dxa"/>
              <w:right w:w="130" w:type="dxa"/>
            </w:tcMar>
            <w:vAlign w:val="center"/>
          </w:tcPr>
          <w:p w14:paraId="4F5ED445" w14:textId="77777777" w:rsidR="00153B2D" w:rsidRPr="00153B2D" w:rsidRDefault="00153B2D" w:rsidP="00F12D40">
            <w:pPr>
              <w:jc w:val="center"/>
              <w:rPr>
                <w:rFonts w:ascii="Aptos" w:hAnsi="Aptos"/>
              </w:rPr>
            </w:pPr>
            <w:r w:rsidRPr="00153B2D">
              <w:rPr>
                <w:rFonts w:ascii="Aptos" w:hAnsi="Aptos"/>
                <w:b/>
                <w:color w:val="FFFFFF"/>
              </w:rPr>
              <w:t>Typical time</w:t>
            </w:r>
          </w:p>
        </w:tc>
        <w:tc>
          <w:tcPr>
            <w:tcW w:w="5102" w:type="dxa"/>
            <w:shd w:val="clear" w:color="auto" w:fill="3F5F3A"/>
            <w:tcMar>
              <w:top w:w="110" w:type="dxa"/>
              <w:left w:w="130" w:type="dxa"/>
              <w:bottom w:w="110" w:type="dxa"/>
              <w:right w:w="130" w:type="dxa"/>
            </w:tcMar>
            <w:vAlign w:val="center"/>
          </w:tcPr>
          <w:p w14:paraId="04024919" w14:textId="77777777" w:rsidR="00153B2D" w:rsidRPr="00153B2D" w:rsidRDefault="00153B2D" w:rsidP="00F12D40">
            <w:pPr>
              <w:jc w:val="center"/>
              <w:rPr>
                <w:rFonts w:ascii="Aptos" w:hAnsi="Aptos"/>
              </w:rPr>
            </w:pPr>
            <w:r w:rsidRPr="00153B2D">
              <w:rPr>
                <w:rFonts w:ascii="Aptos" w:hAnsi="Aptos"/>
                <w:b/>
                <w:color w:val="FFFFFF"/>
              </w:rPr>
              <w:t>Purpose</w:t>
            </w:r>
          </w:p>
        </w:tc>
      </w:tr>
      <w:tr w:rsidR="00153B2D" w:rsidRPr="00153B2D" w14:paraId="65249E31" w14:textId="77777777" w:rsidTr="00F12D40">
        <w:trPr>
          <w:cantSplit/>
        </w:trPr>
        <w:tc>
          <w:tcPr>
            <w:tcW w:w="3175" w:type="dxa"/>
            <w:tcMar>
              <w:top w:w="70" w:type="dxa"/>
              <w:left w:w="110" w:type="dxa"/>
              <w:bottom w:w="70" w:type="dxa"/>
              <w:right w:w="110" w:type="dxa"/>
            </w:tcMar>
            <w:vAlign w:val="center"/>
          </w:tcPr>
          <w:p w14:paraId="2DF457E8" w14:textId="77777777" w:rsidR="00153B2D" w:rsidRPr="00153B2D" w:rsidRDefault="00153B2D" w:rsidP="00F12D40">
            <w:pPr>
              <w:rPr>
                <w:rFonts w:ascii="Aptos" w:hAnsi="Aptos"/>
              </w:rPr>
            </w:pPr>
            <w:r w:rsidRPr="00153B2D">
              <w:rPr>
                <w:rFonts w:ascii="Aptos" w:hAnsi="Aptos"/>
                <w:sz w:val="18"/>
              </w:rPr>
              <w:t>Review and retrieval</w:t>
            </w:r>
          </w:p>
        </w:tc>
        <w:tc>
          <w:tcPr>
            <w:tcW w:w="3175" w:type="dxa"/>
            <w:tcMar>
              <w:top w:w="70" w:type="dxa"/>
              <w:left w:w="110" w:type="dxa"/>
              <w:bottom w:w="70" w:type="dxa"/>
              <w:right w:w="110" w:type="dxa"/>
            </w:tcMar>
            <w:vAlign w:val="center"/>
          </w:tcPr>
          <w:p w14:paraId="11DD2EDC" w14:textId="77777777" w:rsidR="00153B2D" w:rsidRPr="00153B2D" w:rsidRDefault="00153B2D" w:rsidP="00F12D40">
            <w:pPr>
              <w:rPr>
                <w:rFonts w:ascii="Aptos" w:hAnsi="Aptos"/>
              </w:rPr>
            </w:pPr>
            <w:r w:rsidRPr="00153B2D">
              <w:rPr>
                <w:rFonts w:ascii="Aptos" w:hAnsi="Aptos"/>
                <w:sz w:val="18"/>
              </w:rPr>
              <w:t>About 5 minutes</w:t>
            </w:r>
          </w:p>
        </w:tc>
        <w:tc>
          <w:tcPr>
            <w:tcW w:w="5102" w:type="dxa"/>
            <w:tcMar>
              <w:top w:w="70" w:type="dxa"/>
              <w:left w:w="110" w:type="dxa"/>
              <w:bottom w:w="70" w:type="dxa"/>
              <w:right w:w="110" w:type="dxa"/>
            </w:tcMar>
            <w:vAlign w:val="center"/>
          </w:tcPr>
          <w:p w14:paraId="6D5B5DA6" w14:textId="77777777" w:rsidR="00153B2D" w:rsidRPr="00153B2D" w:rsidRDefault="00153B2D" w:rsidP="00F12D40">
            <w:pPr>
              <w:rPr>
                <w:rFonts w:ascii="Aptos" w:hAnsi="Aptos"/>
              </w:rPr>
            </w:pPr>
            <w:r w:rsidRPr="00153B2D">
              <w:rPr>
                <w:rFonts w:ascii="Aptos" w:hAnsi="Aptos"/>
                <w:sz w:val="18"/>
              </w:rPr>
              <w:t>Revisit prior learning, vocabulary, arithmetic, multiplication facts or key representations.</w:t>
            </w:r>
          </w:p>
        </w:tc>
      </w:tr>
      <w:tr w:rsidR="00153B2D" w:rsidRPr="00153B2D" w14:paraId="2BD6F71D" w14:textId="77777777" w:rsidTr="00F12D40">
        <w:trPr>
          <w:cantSplit/>
        </w:trPr>
        <w:tc>
          <w:tcPr>
            <w:tcW w:w="3175" w:type="dxa"/>
            <w:shd w:val="clear" w:color="auto" w:fill="F3F7F1"/>
            <w:tcMar>
              <w:top w:w="70" w:type="dxa"/>
              <w:left w:w="110" w:type="dxa"/>
              <w:bottom w:w="70" w:type="dxa"/>
              <w:right w:w="110" w:type="dxa"/>
            </w:tcMar>
            <w:vAlign w:val="center"/>
          </w:tcPr>
          <w:p w14:paraId="48D5A56D" w14:textId="77777777" w:rsidR="00153B2D" w:rsidRPr="00153B2D" w:rsidRDefault="00153B2D" w:rsidP="00F12D40">
            <w:pPr>
              <w:rPr>
                <w:rFonts w:ascii="Aptos" w:hAnsi="Aptos"/>
              </w:rPr>
            </w:pPr>
            <w:r w:rsidRPr="00153B2D">
              <w:rPr>
                <w:rFonts w:ascii="Aptos" w:hAnsi="Aptos"/>
                <w:sz w:val="18"/>
              </w:rPr>
              <w:t>New learning</w:t>
            </w:r>
          </w:p>
        </w:tc>
        <w:tc>
          <w:tcPr>
            <w:tcW w:w="3175" w:type="dxa"/>
            <w:shd w:val="clear" w:color="auto" w:fill="F3F7F1"/>
            <w:tcMar>
              <w:top w:w="70" w:type="dxa"/>
              <w:left w:w="110" w:type="dxa"/>
              <w:bottom w:w="70" w:type="dxa"/>
              <w:right w:w="110" w:type="dxa"/>
            </w:tcMar>
            <w:vAlign w:val="center"/>
          </w:tcPr>
          <w:p w14:paraId="47382874" w14:textId="77777777" w:rsidR="00153B2D" w:rsidRPr="00153B2D" w:rsidRDefault="00153B2D" w:rsidP="00F12D40">
            <w:pPr>
              <w:rPr>
                <w:rFonts w:ascii="Aptos" w:hAnsi="Aptos"/>
              </w:rPr>
            </w:pPr>
            <w:r w:rsidRPr="00153B2D">
              <w:rPr>
                <w:rFonts w:ascii="Aptos" w:hAnsi="Aptos"/>
                <w:sz w:val="18"/>
              </w:rPr>
              <w:t>10 to 15 minutes</w:t>
            </w:r>
          </w:p>
        </w:tc>
        <w:tc>
          <w:tcPr>
            <w:tcW w:w="5102" w:type="dxa"/>
            <w:shd w:val="clear" w:color="auto" w:fill="F3F7F1"/>
            <w:tcMar>
              <w:top w:w="70" w:type="dxa"/>
              <w:left w:w="110" w:type="dxa"/>
              <w:bottom w:w="70" w:type="dxa"/>
              <w:right w:w="110" w:type="dxa"/>
            </w:tcMar>
            <w:vAlign w:val="center"/>
          </w:tcPr>
          <w:p w14:paraId="5074CC85" w14:textId="77777777" w:rsidR="00153B2D" w:rsidRPr="00153B2D" w:rsidRDefault="00153B2D" w:rsidP="00F12D40">
            <w:pPr>
              <w:rPr>
                <w:rFonts w:ascii="Aptos" w:hAnsi="Aptos"/>
              </w:rPr>
            </w:pPr>
            <w:r w:rsidRPr="00153B2D">
              <w:rPr>
                <w:rFonts w:ascii="Aptos" w:hAnsi="Aptos"/>
                <w:sz w:val="18"/>
              </w:rPr>
              <w:t>Model the new concept explicitly using carefully chosen examples, representations and mathematical language.</w:t>
            </w:r>
          </w:p>
        </w:tc>
      </w:tr>
      <w:tr w:rsidR="00153B2D" w:rsidRPr="00153B2D" w14:paraId="468B4374" w14:textId="77777777" w:rsidTr="00F12D40">
        <w:trPr>
          <w:cantSplit/>
        </w:trPr>
        <w:tc>
          <w:tcPr>
            <w:tcW w:w="3175" w:type="dxa"/>
            <w:tcMar>
              <w:top w:w="70" w:type="dxa"/>
              <w:left w:w="110" w:type="dxa"/>
              <w:bottom w:w="70" w:type="dxa"/>
              <w:right w:w="110" w:type="dxa"/>
            </w:tcMar>
            <w:vAlign w:val="center"/>
          </w:tcPr>
          <w:p w14:paraId="70D2E37B" w14:textId="77777777" w:rsidR="00153B2D" w:rsidRPr="00153B2D" w:rsidRDefault="00153B2D" w:rsidP="00F12D40">
            <w:pPr>
              <w:rPr>
                <w:rFonts w:ascii="Aptos" w:hAnsi="Aptos"/>
              </w:rPr>
            </w:pPr>
            <w:r w:rsidRPr="00153B2D">
              <w:rPr>
                <w:rFonts w:ascii="Aptos" w:hAnsi="Aptos"/>
                <w:sz w:val="18"/>
              </w:rPr>
              <w:t>Guided practice</w:t>
            </w:r>
          </w:p>
        </w:tc>
        <w:tc>
          <w:tcPr>
            <w:tcW w:w="3175" w:type="dxa"/>
            <w:tcMar>
              <w:top w:w="70" w:type="dxa"/>
              <w:left w:w="110" w:type="dxa"/>
              <w:bottom w:w="70" w:type="dxa"/>
              <w:right w:w="110" w:type="dxa"/>
            </w:tcMar>
            <w:vAlign w:val="center"/>
          </w:tcPr>
          <w:p w14:paraId="656DDE9E" w14:textId="77777777" w:rsidR="00153B2D" w:rsidRPr="00153B2D" w:rsidRDefault="00153B2D" w:rsidP="00F12D40">
            <w:pPr>
              <w:rPr>
                <w:rFonts w:ascii="Aptos" w:hAnsi="Aptos"/>
              </w:rPr>
            </w:pPr>
            <w:r w:rsidRPr="00153B2D">
              <w:rPr>
                <w:rFonts w:ascii="Aptos" w:hAnsi="Aptos"/>
                <w:sz w:val="18"/>
              </w:rPr>
              <w:t>10 to 15 minutes</w:t>
            </w:r>
          </w:p>
        </w:tc>
        <w:tc>
          <w:tcPr>
            <w:tcW w:w="5102" w:type="dxa"/>
            <w:tcMar>
              <w:top w:w="70" w:type="dxa"/>
              <w:left w:w="110" w:type="dxa"/>
              <w:bottom w:w="70" w:type="dxa"/>
              <w:right w:w="110" w:type="dxa"/>
            </w:tcMar>
            <w:vAlign w:val="center"/>
          </w:tcPr>
          <w:p w14:paraId="430233D5" w14:textId="77777777" w:rsidR="00153B2D" w:rsidRPr="00153B2D" w:rsidRDefault="00153B2D" w:rsidP="00F12D40">
            <w:pPr>
              <w:rPr>
                <w:rFonts w:ascii="Aptos" w:hAnsi="Aptos"/>
              </w:rPr>
            </w:pPr>
            <w:r w:rsidRPr="00153B2D">
              <w:rPr>
                <w:rFonts w:ascii="Aptos" w:hAnsi="Aptos"/>
                <w:sz w:val="18"/>
              </w:rPr>
              <w:t>Work through examples together, check understanding and address misconceptions.</w:t>
            </w:r>
          </w:p>
        </w:tc>
      </w:tr>
      <w:tr w:rsidR="00153B2D" w:rsidRPr="00153B2D" w14:paraId="1F35A23F" w14:textId="77777777" w:rsidTr="00F12D40">
        <w:trPr>
          <w:cantSplit/>
        </w:trPr>
        <w:tc>
          <w:tcPr>
            <w:tcW w:w="3175" w:type="dxa"/>
            <w:shd w:val="clear" w:color="auto" w:fill="F3F7F1"/>
            <w:tcMar>
              <w:top w:w="70" w:type="dxa"/>
              <w:left w:w="110" w:type="dxa"/>
              <w:bottom w:w="70" w:type="dxa"/>
              <w:right w:w="110" w:type="dxa"/>
            </w:tcMar>
            <w:vAlign w:val="center"/>
          </w:tcPr>
          <w:p w14:paraId="67A78125" w14:textId="77777777" w:rsidR="00153B2D" w:rsidRPr="00153B2D" w:rsidRDefault="00153B2D" w:rsidP="00F12D40">
            <w:pPr>
              <w:rPr>
                <w:rFonts w:ascii="Aptos" w:hAnsi="Aptos"/>
              </w:rPr>
            </w:pPr>
            <w:r w:rsidRPr="00153B2D">
              <w:rPr>
                <w:rFonts w:ascii="Aptos" w:hAnsi="Aptos"/>
                <w:sz w:val="18"/>
              </w:rPr>
              <w:t>Independent practice</w:t>
            </w:r>
          </w:p>
        </w:tc>
        <w:tc>
          <w:tcPr>
            <w:tcW w:w="3175" w:type="dxa"/>
            <w:shd w:val="clear" w:color="auto" w:fill="F3F7F1"/>
            <w:tcMar>
              <w:top w:w="70" w:type="dxa"/>
              <w:left w:w="110" w:type="dxa"/>
              <w:bottom w:w="70" w:type="dxa"/>
              <w:right w:w="110" w:type="dxa"/>
            </w:tcMar>
            <w:vAlign w:val="center"/>
          </w:tcPr>
          <w:p w14:paraId="201257A3" w14:textId="77777777" w:rsidR="00153B2D" w:rsidRPr="00153B2D" w:rsidRDefault="00153B2D" w:rsidP="00F12D40">
            <w:pPr>
              <w:rPr>
                <w:rFonts w:ascii="Aptos" w:hAnsi="Aptos"/>
              </w:rPr>
            </w:pPr>
            <w:r w:rsidRPr="00153B2D">
              <w:rPr>
                <w:rFonts w:ascii="Aptos" w:hAnsi="Aptos"/>
                <w:sz w:val="18"/>
              </w:rPr>
              <w:t>15 to 20 minutes</w:t>
            </w:r>
          </w:p>
        </w:tc>
        <w:tc>
          <w:tcPr>
            <w:tcW w:w="5102" w:type="dxa"/>
            <w:shd w:val="clear" w:color="auto" w:fill="F3F7F1"/>
            <w:tcMar>
              <w:top w:w="70" w:type="dxa"/>
              <w:left w:w="110" w:type="dxa"/>
              <w:bottom w:w="70" w:type="dxa"/>
              <w:right w:w="110" w:type="dxa"/>
            </w:tcMar>
            <w:vAlign w:val="center"/>
          </w:tcPr>
          <w:p w14:paraId="7AB8D0F8" w14:textId="77777777" w:rsidR="00153B2D" w:rsidRPr="00153B2D" w:rsidRDefault="00153B2D" w:rsidP="00F12D40">
            <w:pPr>
              <w:rPr>
                <w:rFonts w:ascii="Aptos" w:hAnsi="Aptos"/>
              </w:rPr>
            </w:pPr>
            <w:r w:rsidRPr="00153B2D">
              <w:rPr>
                <w:rFonts w:ascii="Aptos" w:hAnsi="Aptos"/>
                <w:sz w:val="18"/>
              </w:rPr>
              <w:t>Apply and deepen learning through fluency, reasoning and problem-solving tasks.</w:t>
            </w:r>
          </w:p>
        </w:tc>
      </w:tr>
      <w:tr w:rsidR="00153B2D" w:rsidRPr="00153B2D" w14:paraId="7F908DB3" w14:textId="77777777" w:rsidTr="00F12D40">
        <w:trPr>
          <w:cantSplit/>
        </w:trPr>
        <w:tc>
          <w:tcPr>
            <w:tcW w:w="3175" w:type="dxa"/>
            <w:tcMar>
              <w:top w:w="70" w:type="dxa"/>
              <w:left w:w="110" w:type="dxa"/>
              <w:bottom w:w="70" w:type="dxa"/>
              <w:right w:w="110" w:type="dxa"/>
            </w:tcMar>
            <w:vAlign w:val="center"/>
          </w:tcPr>
          <w:p w14:paraId="679E10F1" w14:textId="77777777" w:rsidR="00153B2D" w:rsidRPr="00153B2D" w:rsidRDefault="00153B2D" w:rsidP="00F12D40">
            <w:pPr>
              <w:rPr>
                <w:rFonts w:ascii="Aptos" w:hAnsi="Aptos"/>
              </w:rPr>
            </w:pPr>
            <w:r w:rsidRPr="00153B2D">
              <w:rPr>
                <w:rFonts w:ascii="Aptos" w:hAnsi="Aptos"/>
                <w:sz w:val="18"/>
              </w:rPr>
              <w:t>Exit discussion</w:t>
            </w:r>
          </w:p>
        </w:tc>
        <w:tc>
          <w:tcPr>
            <w:tcW w:w="3175" w:type="dxa"/>
            <w:tcMar>
              <w:top w:w="70" w:type="dxa"/>
              <w:left w:w="110" w:type="dxa"/>
              <w:bottom w:w="70" w:type="dxa"/>
              <w:right w:w="110" w:type="dxa"/>
            </w:tcMar>
            <w:vAlign w:val="center"/>
          </w:tcPr>
          <w:p w14:paraId="35FCE763" w14:textId="77777777" w:rsidR="00153B2D" w:rsidRPr="00153B2D" w:rsidRDefault="00153B2D" w:rsidP="00F12D40">
            <w:pPr>
              <w:rPr>
                <w:rFonts w:ascii="Aptos" w:hAnsi="Aptos"/>
              </w:rPr>
            </w:pPr>
            <w:r w:rsidRPr="00153B2D">
              <w:rPr>
                <w:rFonts w:ascii="Aptos" w:hAnsi="Aptos"/>
                <w:sz w:val="18"/>
              </w:rPr>
              <w:t>About 5 minutes</w:t>
            </w:r>
          </w:p>
        </w:tc>
        <w:tc>
          <w:tcPr>
            <w:tcW w:w="5102" w:type="dxa"/>
            <w:tcMar>
              <w:top w:w="70" w:type="dxa"/>
              <w:left w:w="110" w:type="dxa"/>
              <w:bottom w:w="70" w:type="dxa"/>
              <w:right w:w="110" w:type="dxa"/>
            </w:tcMar>
            <w:vAlign w:val="center"/>
          </w:tcPr>
          <w:p w14:paraId="424581C7" w14:textId="77777777" w:rsidR="00153B2D" w:rsidRPr="00153B2D" w:rsidRDefault="00153B2D" w:rsidP="00F12D40">
            <w:pPr>
              <w:rPr>
                <w:rFonts w:ascii="Aptos" w:hAnsi="Aptos"/>
              </w:rPr>
            </w:pPr>
            <w:r w:rsidRPr="00153B2D">
              <w:rPr>
                <w:rFonts w:ascii="Aptos" w:hAnsi="Aptos"/>
                <w:sz w:val="18"/>
              </w:rPr>
              <w:t>Review learning, share strategies, revisit stem sentences and identify next steps.</w:t>
            </w:r>
          </w:p>
        </w:tc>
      </w:tr>
    </w:tbl>
    <w:p w14:paraId="67990722" w14:textId="0B86F0FA" w:rsidR="00153B2D" w:rsidRPr="00153B2D" w:rsidRDefault="00153B2D" w:rsidP="003F1F58">
      <w:r w:rsidRPr="00153B2D">
        <w:t>The lesson structure provides a consistent framework rather than a rigid timetable. Teachers use their professional judgement and assessment of pupils’ understanding to adapt the sequence and time allocated to each element. This may include spending longer on fluency, reasoning, problem-solving, guided practice or addressing misconceptions where this will best support learning</w:t>
      </w:r>
      <w:r w:rsidR="003F1F58">
        <w:t>.</w:t>
      </w:r>
    </w:p>
    <w:p w14:paraId="74B38DF9" w14:textId="77777777" w:rsidR="00153B2D" w:rsidRPr="00153B2D" w:rsidRDefault="00153B2D" w:rsidP="00153B2D">
      <w:pPr>
        <w:pStyle w:val="Heading2"/>
        <w:spacing w:after="100"/>
        <w:rPr>
          <w:rFonts w:ascii="Aptos" w:hAnsi="Aptos"/>
        </w:rPr>
      </w:pPr>
      <w:r w:rsidRPr="00153B2D">
        <w:rPr>
          <w:rFonts w:ascii="Aptos" w:hAnsi="Aptos"/>
        </w:rPr>
        <w:t>Teaching for mastery</w:t>
      </w:r>
    </w:p>
    <w:p w14:paraId="275A7581" w14:textId="77777777" w:rsidR="00153B2D" w:rsidRPr="00153B2D" w:rsidRDefault="00153B2D" w:rsidP="00153B2D">
      <w:pPr>
        <w:rPr>
          <w:rFonts w:ascii="Aptos" w:hAnsi="Aptos"/>
        </w:rPr>
      </w:pPr>
      <w:r w:rsidRPr="00153B2D">
        <w:rPr>
          <w:rFonts w:ascii="Aptos" w:hAnsi="Aptos"/>
        </w:rPr>
        <w:t>Teachers develop fluency, reasoning and problem solving together. New content is broken into manageable steps and connected to prior learning. Pupils are expected to explain relationships, compare methods and use known facts to derive new facts. Speed alone is not treated as evidence of secure understanding.</w:t>
      </w:r>
    </w:p>
    <w:p w14:paraId="545AAD01" w14:textId="77777777" w:rsidR="00153B2D" w:rsidRPr="00153B2D" w:rsidRDefault="00153B2D" w:rsidP="00153B2D">
      <w:pPr>
        <w:pStyle w:val="ListBullet"/>
        <w:spacing w:line="252" w:lineRule="auto"/>
      </w:pPr>
      <w:r w:rsidRPr="00153B2D">
        <w:t>Concrete resources, pictorial representations and abstract notation are used purposefully and connected explicitly.</w:t>
      </w:r>
    </w:p>
    <w:p w14:paraId="35ABE2B8" w14:textId="77777777" w:rsidR="00153B2D" w:rsidRPr="00153B2D" w:rsidRDefault="00153B2D" w:rsidP="00153B2D">
      <w:pPr>
        <w:pStyle w:val="ListBullet"/>
        <w:spacing w:line="252" w:lineRule="auto"/>
      </w:pPr>
      <w:r w:rsidRPr="00153B2D">
        <w:t xml:space="preserve">Stem sentences and precise vocabulary help </w:t>
      </w:r>
      <w:proofErr w:type="gramStart"/>
      <w:r w:rsidRPr="00153B2D">
        <w:t>pupils</w:t>
      </w:r>
      <w:proofErr w:type="gramEnd"/>
      <w:r w:rsidRPr="00153B2D">
        <w:t xml:space="preserve"> express </w:t>
      </w:r>
      <w:proofErr w:type="spellStart"/>
      <w:r w:rsidRPr="00153B2D">
        <w:t>generalisations</w:t>
      </w:r>
      <w:proofErr w:type="spellEnd"/>
      <w:r w:rsidRPr="00153B2D">
        <w:t xml:space="preserve"> and explain mathematical structures.</w:t>
      </w:r>
    </w:p>
    <w:p w14:paraId="1E258124" w14:textId="77777777" w:rsidR="00153B2D" w:rsidRPr="00153B2D" w:rsidRDefault="00153B2D" w:rsidP="00153B2D">
      <w:pPr>
        <w:pStyle w:val="ListBullet"/>
        <w:spacing w:line="252" w:lineRule="auto"/>
      </w:pPr>
      <w:r w:rsidRPr="00153B2D">
        <w:t>Variation is used to draw attention to what changes and what remains the same.</w:t>
      </w:r>
    </w:p>
    <w:p w14:paraId="1FD802D2" w14:textId="77777777" w:rsidR="00153B2D" w:rsidRPr="00153B2D" w:rsidRDefault="00153B2D" w:rsidP="00153B2D">
      <w:pPr>
        <w:pStyle w:val="ListBullet"/>
        <w:spacing w:line="252" w:lineRule="auto"/>
      </w:pPr>
      <w:r w:rsidRPr="00153B2D">
        <w:t>Low-floor, high-ceiling tasks provide accessible starting points and opportunities for depth.</w:t>
      </w:r>
    </w:p>
    <w:p w14:paraId="3CF0E35E" w14:textId="77777777" w:rsidR="00153B2D" w:rsidRPr="00153B2D" w:rsidRDefault="00153B2D" w:rsidP="00153B2D">
      <w:pPr>
        <w:pStyle w:val="ListBullet"/>
        <w:spacing w:line="252" w:lineRule="auto"/>
      </w:pPr>
      <w:r w:rsidRPr="00153B2D">
        <w:t>At least one appropriately selected NRICH investigation is taught within each block of learning.</w:t>
      </w:r>
    </w:p>
    <w:p w14:paraId="004F6605" w14:textId="77777777" w:rsidR="00153B2D" w:rsidRPr="00153B2D" w:rsidRDefault="00153B2D" w:rsidP="00153B2D">
      <w:pPr>
        <w:pStyle w:val="ListBullet"/>
        <w:spacing w:line="252" w:lineRule="auto"/>
      </w:pPr>
      <w:r w:rsidRPr="00153B2D">
        <w:lastRenderedPageBreak/>
        <w:t xml:space="preserve">Teachers draw on Target Your </w:t>
      </w:r>
      <w:proofErr w:type="spellStart"/>
      <w:r w:rsidRPr="00153B2D">
        <w:t>Maths</w:t>
      </w:r>
      <w:proofErr w:type="spellEnd"/>
      <w:r w:rsidRPr="00153B2D">
        <w:t xml:space="preserve">, Infinity </w:t>
      </w:r>
      <w:proofErr w:type="spellStart"/>
      <w:r w:rsidRPr="00153B2D">
        <w:t>Maths</w:t>
      </w:r>
      <w:proofErr w:type="spellEnd"/>
      <w:r w:rsidRPr="00153B2D">
        <w:t xml:space="preserve"> and NCETM materials where these strengthen retrieval, practice or depth.</w:t>
      </w:r>
    </w:p>
    <w:p w14:paraId="01096B44" w14:textId="77777777" w:rsidR="00153B2D" w:rsidRPr="00153B2D" w:rsidRDefault="00153B2D" w:rsidP="00153B2D">
      <w:pPr>
        <w:pStyle w:val="Heading1"/>
        <w:rPr>
          <w:rFonts w:ascii="Aptos" w:hAnsi="Aptos"/>
        </w:rPr>
      </w:pPr>
      <w:r w:rsidRPr="00153B2D">
        <w:rPr>
          <w:rFonts w:ascii="Aptos" w:hAnsi="Aptos"/>
        </w:rPr>
        <w:t>Adaptive teaching and inclusion</w:t>
      </w:r>
    </w:p>
    <w:p w14:paraId="6164D1F1" w14:textId="77777777" w:rsidR="00153B2D" w:rsidRPr="00153B2D" w:rsidRDefault="00153B2D" w:rsidP="00153B2D">
      <w:pPr>
        <w:rPr>
          <w:rFonts w:ascii="Aptos" w:hAnsi="Aptos"/>
        </w:rPr>
      </w:pPr>
      <w:r w:rsidRPr="00153B2D">
        <w:rPr>
          <w:rFonts w:ascii="Aptos" w:hAnsi="Aptos"/>
        </w:rPr>
        <w:t>All pupils, including those with SEND, disadvantage or other barriers to learning, are entitled to an ambitious mathematics curriculum. Teachers maintain the intended mathematical goal while adapting access, explanation, representations, resources, task design and adult support.</w:t>
      </w:r>
    </w:p>
    <w:p w14:paraId="73D6E247" w14:textId="77777777" w:rsidR="00153B2D" w:rsidRPr="00153B2D" w:rsidRDefault="00153B2D" w:rsidP="00153B2D">
      <w:pPr>
        <w:pStyle w:val="ListBullet"/>
        <w:spacing w:line="252" w:lineRule="auto"/>
      </w:pPr>
      <w:r w:rsidRPr="00153B2D">
        <w:t>use assessment to identify the precise knowledge or misconception that is limiting progress</w:t>
      </w:r>
    </w:p>
    <w:p w14:paraId="15B3A725" w14:textId="77777777" w:rsidR="00153B2D" w:rsidRPr="00153B2D" w:rsidRDefault="00153B2D" w:rsidP="00153B2D">
      <w:pPr>
        <w:pStyle w:val="ListBullet"/>
        <w:spacing w:line="252" w:lineRule="auto"/>
      </w:pPr>
      <w:r w:rsidRPr="00153B2D">
        <w:t>pre-teach vocabulary, representations or prerequisite knowledge where this will improve access</w:t>
      </w:r>
    </w:p>
    <w:p w14:paraId="281FF8E8" w14:textId="77777777" w:rsidR="00153B2D" w:rsidRPr="00153B2D" w:rsidRDefault="00153B2D" w:rsidP="00153B2D">
      <w:pPr>
        <w:pStyle w:val="ListBullet"/>
        <w:spacing w:line="252" w:lineRule="auto"/>
      </w:pPr>
      <w:r w:rsidRPr="00153B2D">
        <w:t>provide manipulatives and visual models for as long as they remain mathematically useful</w:t>
      </w:r>
    </w:p>
    <w:p w14:paraId="6D9C942D" w14:textId="77777777" w:rsidR="00153B2D" w:rsidRPr="00153B2D" w:rsidRDefault="00153B2D" w:rsidP="00153B2D">
      <w:pPr>
        <w:pStyle w:val="ListBullet"/>
        <w:spacing w:line="252" w:lineRule="auto"/>
      </w:pPr>
      <w:r w:rsidRPr="00153B2D">
        <w:t>reduce unnecessary recording or language demands without reducing the mathematical ambition</w:t>
      </w:r>
    </w:p>
    <w:p w14:paraId="2AED6F85" w14:textId="77777777" w:rsidR="00153B2D" w:rsidRPr="00153B2D" w:rsidRDefault="00153B2D" w:rsidP="00153B2D">
      <w:pPr>
        <w:pStyle w:val="ListBullet"/>
        <w:spacing w:line="252" w:lineRule="auto"/>
      </w:pPr>
      <w:r w:rsidRPr="00153B2D">
        <w:t>use guided practice, worked examples and additional rehearsal before pupils work independently</w:t>
      </w:r>
    </w:p>
    <w:p w14:paraId="71DC0DD1" w14:textId="77777777" w:rsidR="00153B2D" w:rsidRPr="00153B2D" w:rsidRDefault="00153B2D" w:rsidP="00153B2D">
      <w:pPr>
        <w:pStyle w:val="ListBullet"/>
        <w:spacing w:line="252" w:lineRule="auto"/>
      </w:pPr>
      <w:r w:rsidRPr="00153B2D">
        <w:t>provide extension through deeper reasoning and connection-making rather than accelerating prematurely to new content.</w:t>
      </w:r>
    </w:p>
    <w:p w14:paraId="220AF63A" w14:textId="77777777" w:rsidR="00153B2D" w:rsidRPr="00153B2D" w:rsidRDefault="00153B2D" w:rsidP="00153B2D">
      <w:pPr>
        <w:rPr>
          <w:rFonts w:ascii="Aptos" w:hAnsi="Aptos"/>
        </w:rPr>
      </w:pPr>
      <w:r w:rsidRPr="00153B2D">
        <w:rPr>
          <w:rFonts w:ascii="Aptos" w:hAnsi="Aptos"/>
        </w:rPr>
        <w:t>Short, targeted pre-teaching and intervention may take place during basic skills sessions, assembly time where appropriate, or other planned intervention periods. Provision is linked to current curriculum content, based on assessment and reviewed regularly. The class teacher retains responsibility for pupils' progress.</w:t>
      </w:r>
    </w:p>
    <w:p w14:paraId="1994C6BF" w14:textId="77777777" w:rsidR="00153B2D" w:rsidRPr="00153B2D" w:rsidRDefault="00153B2D" w:rsidP="00153B2D">
      <w:pPr>
        <w:pStyle w:val="Heading1"/>
        <w:rPr>
          <w:rFonts w:ascii="Aptos" w:hAnsi="Aptos"/>
        </w:rPr>
      </w:pPr>
      <w:r w:rsidRPr="00153B2D">
        <w:rPr>
          <w:rFonts w:ascii="Aptos" w:hAnsi="Aptos"/>
        </w:rPr>
        <w:t>Assessment</w:t>
      </w:r>
    </w:p>
    <w:p w14:paraId="7B993F49" w14:textId="77777777" w:rsidR="00153B2D" w:rsidRPr="00153B2D" w:rsidRDefault="00153B2D" w:rsidP="00153B2D">
      <w:pPr>
        <w:rPr>
          <w:rFonts w:ascii="Aptos" w:hAnsi="Aptos"/>
        </w:rPr>
      </w:pPr>
      <w:r w:rsidRPr="00153B2D">
        <w:rPr>
          <w:rFonts w:ascii="Aptos" w:hAnsi="Aptos"/>
        </w:rPr>
        <w:t>Assessment is integral to teaching. It identifies starting points, informs responsive teaching and checks whether knowledge is retained and can be applied.</w:t>
      </w:r>
    </w:p>
    <w:p w14:paraId="411DD2AC" w14:textId="77777777" w:rsidR="00153B2D" w:rsidRPr="00153B2D" w:rsidRDefault="00153B2D" w:rsidP="00153B2D">
      <w:pPr>
        <w:pStyle w:val="Heading2"/>
        <w:spacing w:after="100"/>
        <w:rPr>
          <w:rFonts w:ascii="Aptos" w:hAnsi="Aptos"/>
        </w:rPr>
      </w:pPr>
      <w:r w:rsidRPr="00153B2D">
        <w:rPr>
          <w:rFonts w:ascii="Aptos" w:hAnsi="Aptos"/>
        </w:rPr>
        <w:t>Formative assessment</w:t>
      </w:r>
    </w:p>
    <w:p w14:paraId="3027F3C4" w14:textId="77777777" w:rsidR="00153B2D" w:rsidRPr="00153B2D" w:rsidRDefault="00153B2D" w:rsidP="00153B2D">
      <w:pPr>
        <w:pStyle w:val="ListBullet"/>
        <w:spacing w:line="252" w:lineRule="auto"/>
      </w:pPr>
      <w:r w:rsidRPr="00153B2D">
        <w:t>questioning, pupil explanations and mathematical discussion</w:t>
      </w:r>
    </w:p>
    <w:p w14:paraId="07BF7388" w14:textId="77777777" w:rsidR="00153B2D" w:rsidRPr="00153B2D" w:rsidRDefault="00153B2D" w:rsidP="00153B2D">
      <w:pPr>
        <w:pStyle w:val="ListBullet"/>
        <w:spacing w:line="252" w:lineRule="auto"/>
      </w:pPr>
      <w:r w:rsidRPr="00153B2D">
        <w:t>observation of strategies, representations and practical work</w:t>
      </w:r>
    </w:p>
    <w:p w14:paraId="56BFED44" w14:textId="77777777" w:rsidR="00153B2D" w:rsidRPr="00153B2D" w:rsidRDefault="00153B2D" w:rsidP="00153B2D">
      <w:pPr>
        <w:pStyle w:val="ListBullet"/>
        <w:spacing w:line="252" w:lineRule="auto"/>
      </w:pPr>
      <w:r w:rsidRPr="00153B2D">
        <w:t>review of pupils' independent work and responses to feedback</w:t>
      </w:r>
    </w:p>
    <w:p w14:paraId="1BFE20C6" w14:textId="77777777" w:rsidR="00153B2D" w:rsidRPr="00153B2D" w:rsidRDefault="00153B2D" w:rsidP="00153B2D">
      <w:pPr>
        <w:pStyle w:val="ListBullet"/>
        <w:spacing w:line="252" w:lineRule="auto"/>
      </w:pPr>
      <w:r w:rsidRPr="00153B2D">
        <w:t>daily retrieval and short checks for understanding</w:t>
      </w:r>
    </w:p>
    <w:p w14:paraId="7F3C01F3" w14:textId="77777777" w:rsidR="00153B2D" w:rsidRPr="00153B2D" w:rsidRDefault="00153B2D" w:rsidP="00153B2D">
      <w:pPr>
        <w:pStyle w:val="ListBullet"/>
        <w:spacing w:line="252" w:lineRule="auto"/>
      </w:pPr>
      <w:r w:rsidRPr="00153B2D">
        <w:t>an entry slip at the start of each White Rose block to identify prior knowledge, gaps and misconceptions</w:t>
      </w:r>
    </w:p>
    <w:p w14:paraId="3C23C60E" w14:textId="77777777" w:rsidR="00153B2D" w:rsidRPr="00153B2D" w:rsidRDefault="00153B2D" w:rsidP="00153B2D">
      <w:pPr>
        <w:pStyle w:val="ListBullet"/>
        <w:spacing w:line="252" w:lineRule="auto"/>
      </w:pPr>
      <w:r w:rsidRPr="00153B2D">
        <w:t>an exit slip at the end of each block to evaluate learning and readiness for subsequent content.</w:t>
      </w:r>
    </w:p>
    <w:p w14:paraId="4371EDD0" w14:textId="77777777" w:rsidR="00153B2D" w:rsidRPr="00153B2D" w:rsidRDefault="00153B2D" w:rsidP="00153B2D">
      <w:pPr>
        <w:pStyle w:val="Heading2"/>
        <w:spacing w:after="100"/>
        <w:rPr>
          <w:rFonts w:ascii="Aptos" w:hAnsi="Aptos"/>
        </w:rPr>
      </w:pPr>
      <w:r w:rsidRPr="00153B2D">
        <w:rPr>
          <w:rFonts w:ascii="Aptos" w:hAnsi="Aptos"/>
        </w:rPr>
        <w:t>Summative assessment</w:t>
      </w:r>
    </w:p>
    <w:p w14:paraId="04BD1F88" w14:textId="77777777" w:rsidR="00153B2D" w:rsidRPr="00153B2D" w:rsidRDefault="00153B2D" w:rsidP="00153B2D">
      <w:pPr>
        <w:rPr>
          <w:rFonts w:ascii="Aptos" w:hAnsi="Aptos"/>
        </w:rPr>
      </w:pPr>
      <w:r w:rsidRPr="00153B2D">
        <w:rPr>
          <w:rFonts w:ascii="Aptos" w:hAnsi="Aptos"/>
        </w:rPr>
        <w:t>Pupils complete agreed Eden Academy Trust assessments each term. Outcomes are considered alongside classwork, block assessments and teacher judgement. Teachers and leaders use this information to monitor attainment and progress, identify patterns for pupil groups, plan support and inform pupil progress discussions. Statutory assessments are administered and reported in accordance with current national requirements.</w:t>
      </w:r>
    </w:p>
    <w:p w14:paraId="666F4526" w14:textId="77777777" w:rsidR="00153B2D" w:rsidRPr="00153B2D" w:rsidRDefault="00153B2D" w:rsidP="00153B2D">
      <w:pPr>
        <w:pStyle w:val="Heading1"/>
        <w:rPr>
          <w:rFonts w:ascii="Aptos" w:hAnsi="Aptos"/>
        </w:rPr>
      </w:pPr>
      <w:r w:rsidRPr="00153B2D">
        <w:rPr>
          <w:rFonts w:ascii="Aptos" w:hAnsi="Aptos"/>
        </w:rPr>
        <w:t>Multiplication and division facts</w:t>
      </w:r>
    </w:p>
    <w:p w14:paraId="55BCAB1B" w14:textId="77777777" w:rsidR="00153B2D" w:rsidRDefault="00153B2D" w:rsidP="00153B2D">
      <w:pPr>
        <w:rPr>
          <w:rFonts w:ascii="Aptos" w:hAnsi="Aptos"/>
        </w:rPr>
      </w:pPr>
      <w:r w:rsidRPr="00153B2D">
        <w:rPr>
          <w:rFonts w:ascii="Aptos" w:hAnsi="Aptos"/>
        </w:rPr>
        <w:t>Automatic recall of multiplication and related division facts is developed systematically. Times Tables Rock Stars is used to supplement direct teaching and purposeful practice.</w:t>
      </w:r>
    </w:p>
    <w:p w14:paraId="40103D0A" w14:textId="77777777" w:rsidR="003F1F58" w:rsidRDefault="003F1F58" w:rsidP="00153B2D">
      <w:pPr>
        <w:rPr>
          <w:rFonts w:ascii="Aptos" w:hAnsi="Aptos"/>
        </w:rPr>
      </w:pPr>
    </w:p>
    <w:tbl>
      <w:tblPr>
        <w:tblpPr w:leftFromText="180" w:rightFromText="180" w:vertAnchor="text" w:horzAnchor="margin" w:tblpXSpec="center" w:tblpY="934"/>
        <w:tblW w:w="10940" w:type="dxa"/>
        <w:tblLayout w:type="fixed"/>
        <w:tblLook w:val="04A0" w:firstRow="1" w:lastRow="0" w:firstColumn="1" w:lastColumn="0" w:noHBand="0" w:noVBand="1"/>
      </w:tblPr>
      <w:tblGrid>
        <w:gridCol w:w="4274"/>
        <w:gridCol w:w="6666"/>
      </w:tblGrid>
      <w:tr w:rsidR="003F1F58" w:rsidRPr="00153B2D" w14:paraId="15B3BB78" w14:textId="77777777" w:rsidTr="00D62BDA">
        <w:trPr>
          <w:trHeight w:val="572"/>
          <w:tblHeader/>
        </w:trPr>
        <w:tc>
          <w:tcPr>
            <w:tcW w:w="4274" w:type="dxa"/>
            <w:shd w:val="clear" w:color="auto" w:fill="3F5F3A"/>
            <w:tcMar>
              <w:top w:w="110" w:type="dxa"/>
              <w:left w:w="130" w:type="dxa"/>
              <w:bottom w:w="110" w:type="dxa"/>
              <w:right w:w="130" w:type="dxa"/>
            </w:tcMar>
          </w:tcPr>
          <w:p w14:paraId="798D8868" w14:textId="77777777" w:rsidR="003F1F58" w:rsidRPr="00153B2D" w:rsidRDefault="003F1F58" w:rsidP="00D62BDA">
            <w:pPr>
              <w:pStyle w:val="NoSpacing"/>
              <w:rPr>
                <w:rFonts w:ascii="Aptos" w:hAnsi="Aptos"/>
              </w:rPr>
            </w:pPr>
            <w:r w:rsidRPr="00153B2D">
              <w:rPr>
                <w:rFonts w:ascii="Aptos" w:hAnsi="Aptos"/>
              </w:rPr>
              <w:lastRenderedPageBreak/>
              <w:t>Year group</w:t>
            </w:r>
          </w:p>
        </w:tc>
        <w:tc>
          <w:tcPr>
            <w:tcW w:w="6666" w:type="dxa"/>
            <w:shd w:val="clear" w:color="auto" w:fill="3F5F3A"/>
            <w:tcMar>
              <w:top w:w="110" w:type="dxa"/>
              <w:left w:w="130" w:type="dxa"/>
              <w:bottom w:w="110" w:type="dxa"/>
              <w:right w:w="130" w:type="dxa"/>
            </w:tcMar>
          </w:tcPr>
          <w:p w14:paraId="45B6ED20" w14:textId="77777777" w:rsidR="003F1F58" w:rsidRPr="00153B2D" w:rsidRDefault="003F1F58" w:rsidP="00D62BDA">
            <w:pPr>
              <w:pStyle w:val="NoSpacing"/>
              <w:rPr>
                <w:rFonts w:ascii="Aptos" w:hAnsi="Aptos"/>
              </w:rPr>
            </w:pPr>
            <w:r w:rsidRPr="00153B2D">
              <w:rPr>
                <w:rFonts w:ascii="Aptos" w:hAnsi="Aptos"/>
              </w:rPr>
              <w:t>Expected emphasis</w:t>
            </w:r>
          </w:p>
        </w:tc>
      </w:tr>
      <w:tr w:rsidR="003F1F58" w:rsidRPr="00153B2D" w14:paraId="3BA563D0" w14:textId="77777777" w:rsidTr="00D62BDA">
        <w:trPr>
          <w:cantSplit/>
          <w:trHeight w:val="590"/>
        </w:trPr>
        <w:tc>
          <w:tcPr>
            <w:tcW w:w="4274" w:type="dxa"/>
            <w:tcMar>
              <w:top w:w="110" w:type="dxa"/>
              <w:left w:w="130" w:type="dxa"/>
              <w:bottom w:w="110" w:type="dxa"/>
              <w:right w:w="130" w:type="dxa"/>
            </w:tcMar>
            <w:vAlign w:val="center"/>
          </w:tcPr>
          <w:p w14:paraId="2B2BB214" w14:textId="77777777" w:rsidR="003F1F58" w:rsidRPr="00153B2D" w:rsidRDefault="003F1F58" w:rsidP="00D62BDA">
            <w:pPr>
              <w:pStyle w:val="NoSpacing"/>
              <w:rPr>
                <w:rFonts w:ascii="Aptos" w:hAnsi="Aptos"/>
              </w:rPr>
            </w:pPr>
            <w:r w:rsidRPr="00153B2D">
              <w:rPr>
                <w:rFonts w:ascii="Aptos" w:hAnsi="Aptos"/>
              </w:rPr>
              <w:t>Year 1</w:t>
            </w:r>
          </w:p>
        </w:tc>
        <w:tc>
          <w:tcPr>
            <w:tcW w:w="6666" w:type="dxa"/>
            <w:tcMar>
              <w:top w:w="110" w:type="dxa"/>
              <w:left w:w="130" w:type="dxa"/>
              <w:bottom w:w="110" w:type="dxa"/>
              <w:right w:w="130" w:type="dxa"/>
            </w:tcMar>
            <w:vAlign w:val="center"/>
          </w:tcPr>
          <w:p w14:paraId="465B67AE" w14:textId="77777777" w:rsidR="003F1F58" w:rsidRPr="00153B2D" w:rsidRDefault="003F1F58" w:rsidP="00D62BDA">
            <w:pPr>
              <w:pStyle w:val="NoSpacing"/>
              <w:rPr>
                <w:rFonts w:ascii="Aptos" w:hAnsi="Aptos"/>
              </w:rPr>
            </w:pPr>
            <w:r w:rsidRPr="00153B2D">
              <w:rPr>
                <w:rFonts w:ascii="Aptos" w:hAnsi="Aptos"/>
              </w:rPr>
              <w:t>Count in 2s, 5s and 10s; informal use of TTRS where appropriate.</w:t>
            </w:r>
          </w:p>
        </w:tc>
      </w:tr>
      <w:tr w:rsidR="003F1F58" w:rsidRPr="00153B2D" w14:paraId="61B64BB0" w14:textId="77777777" w:rsidTr="00D62BDA">
        <w:trPr>
          <w:cantSplit/>
          <w:trHeight w:val="572"/>
        </w:trPr>
        <w:tc>
          <w:tcPr>
            <w:tcW w:w="4274" w:type="dxa"/>
            <w:shd w:val="clear" w:color="auto" w:fill="F3F7F1"/>
            <w:tcMar>
              <w:top w:w="110" w:type="dxa"/>
              <w:left w:w="130" w:type="dxa"/>
              <w:bottom w:w="110" w:type="dxa"/>
              <w:right w:w="130" w:type="dxa"/>
            </w:tcMar>
            <w:vAlign w:val="center"/>
          </w:tcPr>
          <w:p w14:paraId="52F30817" w14:textId="77777777" w:rsidR="003F1F58" w:rsidRPr="00153B2D" w:rsidRDefault="003F1F58" w:rsidP="00D62BDA">
            <w:pPr>
              <w:pStyle w:val="NoSpacing"/>
              <w:rPr>
                <w:rFonts w:ascii="Aptos" w:hAnsi="Aptos"/>
              </w:rPr>
            </w:pPr>
            <w:r w:rsidRPr="00153B2D">
              <w:rPr>
                <w:rFonts w:ascii="Aptos" w:hAnsi="Aptos"/>
              </w:rPr>
              <w:t>Year 2</w:t>
            </w:r>
          </w:p>
        </w:tc>
        <w:tc>
          <w:tcPr>
            <w:tcW w:w="6666" w:type="dxa"/>
            <w:shd w:val="clear" w:color="auto" w:fill="F3F7F1"/>
            <w:tcMar>
              <w:top w:w="110" w:type="dxa"/>
              <w:left w:w="130" w:type="dxa"/>
              <w:bottom w:w="110" w:type="dxa"/>
              <w:right w:w="130" w:type="dxa"/>
            </w:tcMar>
            <w:vAlign w:val="center"/>
          </w:tcPr>
          <w:p w14:paraId="508A38EA" w14:textId="77777777" w:rsidR="003F1F58" w:rsidRPr="00153B2D" w:rsidRDefault="003F1F58" w:rsidP="00D62BDA">
            <w:pPr>
              <w:pStyle w:val="NoSpacing"/>
              <w:rPr>
                <w:rFonts w:ascii="Aptos" w:hAnsi="Aptos"/>
              </w:rPr>
            </w:pPr>
            <w:r w:rsidRPr="00153B2D">
              <w:rPr>
                <w:rFonts w:ascii="Aptos" w:hAnsi="Aptos"/>
              </w:rPr>
              <w:t>Secure 2, 5 and 10 multiplication facts and related division facts; introduce 3s.</w:t>
            </w:r>
          </w:p>
        </w:tc>
      </w:tr>
      <w:tr w:rsidR="003F1F58" w:rsidRPr="00153B2D" w14:paraId="6CFE09C3" w14:textId="77777777" w:rsidTr="00D62BDA">
        <w:trPr>
          <w:cantSplit/>
          <w:trHeight w:val="984"/>
        </w:trPr>
        <w:tc>
          <w:tcPr>
            <w:tcW w:w="4274" w:type="dxa"/>
            <w:tcMar>
              <w:top w:w="110" w:type="dxa"/>
              <w:left w:w="130" w:type="dxa"/>
              <w:bottom w:w="110" w:type="dxa"/>
              <w:right w:w="130" w:type="dxa"/>
            </w:tcMar>
            <w:vAlign w:val="center"/>
          </w:tcPr>
          <w:p w14:paraId="2982813F" w14:textId="77777777" w:rsidR="003F1F58" w:rsidRPr="00153B2D" w:rsidRDefault="003F1F58" w:rsidP="00D62BDA">
            <w:pPr>
              <w:pStyle w:val="NoSpacing"/>
              <w:rPr>
                <w:rFonts w:ascii="Aptos" w:hAnsi="Aptos"/>
              </w:rPr>
            </w:pPr>
            <w:r w:rsidRPr="00153B2D">
              <w:rPr>
                <w:rFonts w:ascii="Aptos" w:hAnsi="Aptos"/>
              </w:rPr>
              <w:t>Year 3</w:t>
            </w:r>
          </w:p>
        </w:tc>
        <w:tc>
          <w:tcPr>
            <w:tcW w:w="6666" w:type="dxa"/>
            <w:tcMar>
              <w:top w:w="110" w:type="dxa"/>
              <w:left w:w="130" w:type="dxa"/>
              <w:bottom w:w="110" w:type="dxa"/>
              <w:right w:w="130" w:type="dxa"/>
            </w:tcMar>
            <w:vAlign w:val="center"/>
          </w:tcPr>
          <w:p w14:paraId="0EA50D5B" w14:textId="77777777" w:rsidR="003F1F58" w:rsidRPr="00153B2D" w:rsidRDefault="003F1F58" w:rsidP="00D62BDA">
            <w:pPr>
              <w:pStyle w:val="NoSpacing"/>
              <w:rPr>
                <w:rFonts w:ascii="Aptos" w:hAnsi="Aptos"/>
              </w:rPr>
            </w:pPr>
            <w:r w:rsidRPr="00153B2D">
              <w:rPr>
                <w:rFonts w:ascii="Aptos" w:hAnsi="Aptos"/>
              </w:rPr>
              <w:t>Develop rapid recall of 3, 4 and 8 multiplication facts while consolidating earlier facts.</w:t>
            </w:r>
          </w:p>
        </w:tc>
      </w:tr>
      <w:tr w:rsidR="003F1F58" w:rsidRPr="00153B2D" w14:paraId="2F405189" w14:textId="77777777" w:rsidTr="00D62BDA">
        <w:trPr>
          <w:cantSplit/>
          <w:trHeight w:val="984"/>
        </w:trPr>
        <w:tc>
          <w:tcPr>
            <w:tcW w:w="4274" w:type="dxa"/>
            <w:shd w:val="clear" w:color="auto" w:fill="F3F7F1"/>
            <w:tcMar>
              <w:top w:w="110" w:type="dxa"/>
              <w:left w:w="130" w:type="dxa"/>
              <w:bottom w:w="110" w:type="dxa"/>
              <w:right w:w="130" w:type="dxa"/>
            </w:tcMar>
            <w:vAlign w:val="center"/>
          </w:tcPr>
          <w:p w14:paraId="68C97666" w14:textId="77777777" w:rsidR="003F1F58" w:rsidRPr="00153B2D" w:rsidRDefault="003F1F58" w:rsidP="00D62BDA">
            <w:pPr>
              <w:pStyle w:val="NoSpacing"/>
              <w:rPr>
                <w:rFonts w:ascii="Aptos" w:hAnsi="Aptos"/>
              </w:rPr>
            </w:pPr>
            <w:r w:rsidRPr="00153B2D">
              <w:rPr>
                <w:rFonts w:ascii="Aptos" w:hAnsi="Aptos"/>
              </w:rPr>
              <w:t>Year 4</w:t>
            </w:r>
          </w:p>
        </w:tc>
        <w:tc>
          <w:tcPr>
            <w:tcW w:w="6666" w:type="dxa"/>
            <w:shd w:val="clear" w:color="auto" w:fill="F3F7F1"/>
            <w:tcMar>
              <w:top w:w="110" w:type="dxa"/>
              <w:left w:w="130" w:type="dxa"/>
              <w:bottom w:w="110" w:type="dxa"/>
              <w:right w:w="130" w:type="dxa"/>
            </w:tcMar>
            <w:vAlign w:val="center"/>
          </w:tcPr>
          <w:p w14:paraId="13D00AF0" w14:textId="77777777" w:rsidR="003F1F58" w:rsidRPr="00153B2D" w:rsidRDefault="003F1F58" w:rsidP="00D62BDA">
            <w:pPr>
              <w:pStyle w:val="NoSpacing"/>
              <w:rPr>
                <w:rFonts w:ascii="Aptos" w:hAnsi="Aptos"/>
              </w:rPr>
            </w:pPr>
            <w:r w:rsidRPr="00153B2D">
              <w:rPr>
                <w:rFonts w:ascii="Aptos" w:hAnsi="Aptos"/>
              </w:rPr>
              <w:t>Secure all multiplication and division facts to 12 x 12 and prepare confidently for the Multiplication Tables Check.</w:t>
            </w:r>
          </w:p>
        </w:tc>
      </w:tr>
      <w:tr w:rsidR="003F1F58" w:rsidRPr="00153B2D" w14:paraId="7CD1E819" w14:textId="77777777" w:rsidTr="00D62BDA">
        <w:trPr>
          <w:cantSplit/>
          <w:trHeight w:val="984"/>
        </w:trPr>
        <w:tc>
          <w:tcPr>
            <w:tcW w:w="4274" w:type="dxa"/>
            <w:tcMar>
              <w:top w:w="110" w:type="dxa"/>
              <w:left w:w="130" w:type="dxa"/>
              <w:bottom w:w="110" w:type="dxa"/>
              <w:right w:w="130" w:type="dxa"/>
            </w:tcMar>
            <w:vAlign w:val="center"/>
          </w:tcPr>
          <w:p w14:paraId="5184BF06" w14:textId="77777777" w:rsidR="003F1F58" w:rsidRPr="00153B2D" w:rsidRDefault="003F1F58" w:rsidP="00D62BDA">
            <w:pPr>
              <w:pStyle w:val="NoSpacing"/>
              <w:rPr>
                <w:rFonts w:ascii="Aptos" w:hAnsi="Aptos"/>
              </w:rPr>
            </w:pPr>
            <w:r w:rsidRPr="00153B2D">
              <w:rPr>
                <w:rFonts w:ascii="Aptos" w:hAnsi="Aptos"/>
              </w:rPr>
              <w:t>Year 5</w:t>
            </w:r>
          </w:p>
        </w:tc>
        <w:tc>
          <w:tcPr>
            <w:tcW w:w="6666" w:type="dxa"/>
            <w:tcMar>
              <w:top w:w="110" w:type="dxa"/>
              <w:left w:w="130" w:type="dxa"/>
              <w:bottom w:w="110" w:type="dxa"/>
              <w:right w:w="130" w:type="dxa"/>
            </w:tcMar>
            <w:vAlign w:val="center"/>
          </w:tcPr>
          <w:p w14:paraId="6CA1233E" w14:textId="77777777" w:rsidR="003F1F58" w:rsidRPr="00153B2D" w:rsidRDefault="003F1F58" w:rsidP="00D62BDA">
            <w:pPr>
              <w:pStyle w:val="NoSpacing"/>
              <w:rPr>
                <w:rFonts w:ascii="Aptos" w:hAnsi="Aptos"/>
              </w:rPr>
            </w:pPr>
            <w:r w:rsidRPr="00153B2D">
              <w:rPr>
                <w:rFonts w:ascii="Aptos" w:hAnsi="Aptos"/>
              </w:rPr>
              <w:t>Maintain fluent recall and apply facts flexibly in calculation, fractions and reasoning.</w:t>
            </w:r>
          </w:p>
        </w:tc>
      </w:tr>
      <w:tr w:rsidR="003F1F58" w:rsidRPr="00153B2D" w14:paraId="0244B8A7" w14:textId="77777777" w:rsidTr="00D62BDA">
        <w:trPr>
          <w:cantSplit/>
          <w:trHeight w:val="966"/>
        </w:trPr>
        <w:tc>
          <w:tcPr>
            <w:tcW w:w="4274" w:type="dxa"/>
            <w:shd w:val="clear" w:color="auto" w:fill="F3F7F1"/>
            <w:tcMar>
              <w:top w:w="110" w:type="dxa"/>
              <w:left w:w="130" w:type="dxa"/>
              <w:bottom w:w="110" w:type="dxa"/>
              <w:right w:w="130" w:type="dxa"/>
            </w:tcMar>
            <w:vAlign w:val="center"/>
          </w:tcPr>
          <w:p w14:paraId="1BC1FA8D" w14:textId="77777777" w:rsidR="003F1F58" w:rsidRPr="00153B2D" w:rsidRDefault="003F1F58" w:rsidP="00D62BDA">
            <w:pPr>
              <w:pStyle w:val="NoSpacing"/>
              <w:rPr>
                <w:rFonts w:ascii="Aptos" w:hAnsi="Aptos"/>
              </w:rPr>
            </w:pPr>
            <w:r w:rsidRPr="00153B2D">
              <w:rPr>
                <w:rFonts w:ascii="Aptos" w:hAnsi="Aptos"/>
              </w:rPr>
              <w:t>Year 6</w:t>
            </w:r>
          </w:p>
        </w:tc>
        <w:tc>
          <w:tcPr>
            <w:tcW w:w="6666" w:type="dxa"/>
            <w:shd w:val="clear" w:color="auto" w:fill="F3F7F1"/>
            <w:tcMar>
              <w:top w:w="110" w:type="dxa"/>
              <w:left w:w="130" w:type="dxa"/>
              <w:bottom w:w="110" w:type="dxa"/>
              <w:right w:w="130" w:type="dxa"/>
            </w:tcMar>
            <w:vAlign w:val="center"/>
          </w:tcPr>
          <w:p w14:paraId="7BB5A340" w14:textId="77777777" w:rsidR="003F1F58" w:rsidRPr="00153B2D" w:rsidRDefault="003F1F58" w:rsidP="00D62BDA">
            <w:pPr>
              <w:pStyle w:val="NoSpacing"/>
              <w:rPr>
                <w:rFonts w:ascii="Aptos" w:hAnsi="Aptos"/>
              </w:rPr>
            </w:pPr>
            <w:r w:rsidRPr="00153B2D">
              <w:rPr>
                <w:rFonts w:ascii="Aptos" w:hAnsi="Aptos"/>
              </w:rPr>
              <w:t>Apply multiplication and division facts accurately and efficiently in increasingly complex contexts.</w:t>
            </w:r>
          </w:p>
        </w:tc>
      </w:tr>
    </w:tbl>
    <w:p w14:paraId="5D2BEF70" w14:textId="77777777" w:rsidR="003F1F58" w:rsidRPr="00153B2D" w:rsidRDefault="003F1F58" w:rsidP="00153B2D">
      <w:pPr>
        <w:rPr>
          <w:rFonts w:ascii="Aptos" w:hAnsi="Aptos"/>
        </w:rPr>
      </w:pPr>
    </w:p>
    <w:p w14:paraId="41FCFEA7" w14:textId="77777777" w:rsidR="00153B2D" w:rsidRPr="00153B2D" w:rsidRDefault="00153B2D" w:rsidP="00153B2D">
      <w:pPr>
        <w:rPr>
          <w:rFonts w:ascii="Aptos" w:hAnsi="Aptos"/>
        </w:rPr>
      </w:pPr>
    </w:p>
    <w:p w14:paraId="42D81984" w14:textId="77777777" w:rsidR="00153B2D" w:rsidRPr="00153B2D" w:rsidRDefault="00153B2D" w:rsidP="00153B2D">
      <w:pPr>
        <w:rPr>
          <w:rFonts w:ascii="Aptos" w:hAnsi="Aptos"/>
        </w:rPr>
      </w:pPr>
    </w:p>
    <w:p w14:paraId="7757AB53" w14:textId="77777777" w:rsidR="00153B2D" w:rsidRPr="00153B2D" w:rsidRDefault="00153B2D" w:rsidP="00153B2D">
      <w:pPr>
        <w:pStyle w:val="Heading1"/>
        <w:rPr>
          <w:rFonts w:ascii="Aptos" w:hAnsi="Aptos"/>
        </w:rPr>
      </w:pPr>
      <w:r w:rsidRPr="00153B2D">
        <w:rPr>
          <w:rFonts w:ascii="Aptos" w:hAnsi="Aptos"/>
        </w:rPr>
        <w:t>Learning environment and resources</w:t>
      </w:r>
    </w:p>
    <w:p w14:paraId="79548F34" w14:textId="77777777" w:rsidR="00153B2D" w:rsidRPr="00153B2D" w:rsidRDefault="00153B2D" w:rsidP="00153B2D">
      <w:pPr>
        <w:rPr>
          <w:rFonts w:ascii="Aptos" w:hAnsi="Aptos"/>
        </w:rPr>
      </w:pPr>
      <w:r w:rsidRPr="00153B2D">
        <w:rPr>
          <w:rFonts w:ascii="Aptos" w:hAnsi="Aptos"/>
        </w:rPr>
        <w:t>Each classroom maintains a mathematics working wall that:</w:t>
      </w:r>
    </w:p>
    <w:p w14:paraId="3C06A811" w14:textId="77777777" w:rsidR="00153B2D" w:rsidRPr="00153B2D" w:rsidRDefault="00153B2D" w:rsidP="00153B2D">
      <w:pPr>
        <w:pStyle w:val="ListBullet"/>
        <w:spacing w:line="252" w:lineRule="auto"/>
      </w:pPr>
      <w:r w:rsidRPr="00153B2D">
        <w:t>reflects the current block and its small steps</w:t>
      </w:r>
    </w:p>
    <w:p w14:paraId="666A567C" w14:textId="77777777" w:rsidR="00153B2D" w:rsidRPr="00153B2D" w:rsidRDefault="00153B2D" w:rsidP="00153B2D">
      <w:pPr>
        <w:pStyle w:val="ListBullet"/>
        <w:spacing w:line="252" w:lineRule="auto"/>
      </w:pPr>
      <w:r w:rsidRPr="00153B2D">
        <w:t>includes key vocabulary, stem sentences, visual models and representations</w:t>
      </w:r>
    </w:p>
    <w:p w14:paraId="1884C9BC" w14:textId="77777777" w:rsidR="00153B2D" w:rsidRPr="00153B2D" w:rsidRDefault="00153B2D" w:rsidP="00153B2D">
      <w:pPr>
        <w:pStyle w:val="ListBullet"/>
        <w:spacing w:line="252" w:lineRule="auto"/>
      </w:pPr>
      <w:r w:rsidRPr="00153B2D">
        <w:t>shows carefully selected worked examples or pupil strategies</w:t>
      </w:r>
    </w:p>
    <w:p w14:paraId="393C0059" w14:textId="77777777" w:rsidR="00153B2D" w:rsidRPr="00153B2D" w:rsidRDefault="00153B2D" w:rsidP="00153B2D">
      <w:pPr>
        <w:pStyle w:val="ListBullet"/>
        <w:spacing w:line="252" w:lineRule="auto"/>
      </w:pPr>
      <w:r w:rsidRPr="00153B2D">
        <w:t>supports retrieval and independence</w:t>
      </w:r>
    </w:p>
    <w:p w14:paraId="4DE62202" w14:textId="77777777" w:rsidR="00153B2D" w:rsidRPr="00153B2D" w:rsidRDefault="00153B2D" w:rsidP="00153B2D">
      <w:pPr>
        <w:pStyle w:val="ListBullet"/>
        <w:spacing w:line="252" w:lineRule="auto"/>
      </w:pPr>
      <w:r w:rsidRPr="00153B2D">
        <w:t>is updated as learning develops rather than remaining static.</w:t>
      </w:r>
    </w:p>
    <w:p w14:paraId="10B3921A" w14:textId="77777777" w:rsidR="00153B2D" w:rsidRPr="00153B2D" w:rsidRDefault="00153B2D" w:rsidP="00153B2D">
      <w:pPr>
        <w:rPr>
          <w:rFonts w:ascii="Aptos" w:hAnsi="Aptos"/>
        </w:rPr>
      </w:pPr>
      <w:r w:rsidRPr="00153B2D">
        <w:rPr>
          <w:rFonts w:ascii="Aptos" w:hAnsi="Aptos"/>
        </w:rPr>
        <w:t>Teachers ensure that manipulatives and mathematical equipment are accessible, well organised and used consistently. Resources are selected because they expose mathematical structure, not as an activity in themselves.</w:t>
      </w:r>
    </w:p>
    <w:p w14:paraId="53F8AE16" w14:textId="77777777" w:rsidR="00153B2D" w:rsidRPr="00153B2D" w:rsidRDefault="00153B2D" w:rsidP="00153B2D">
      <w:pPr>
        <w:pStyle w:val="Heading1"/>
        <w:rPr>
          <w:rFonts w:ascii="Aptos" w:hAnsi="Aptos"/>
        </w:rPr>
      </w:pPr>
      <w:r w:rsidRPr="00153B2D">
        <w:rPr>
          <w:rFonts w:ascii="Aptos" w:hAnsi="Aptos"/>
        </w:rPr>
        <w:t>Presentation and recording</w:t>
      </w:r>
    </w:p>
    <w:p w14:paraId="063B5624" w14:textId="77777777" w:rsidR="00153B2D" w:rsidRPr="00153B2D" w:rsidRDefault="00153B2D" w:rsidP="00153B2D">
      <w:pPr>
        <w:rPr>
          <w:rFonts w:ascii="Aptos" w:hAnsi="Aptos"/>
        </w:rPr>
      </w:pPr>
      <w:r w:rsidRPr="00153B2D">
        <w:rPr>
          <w:rFonts w:ascii="Aptos" w:hAnsi="Aptos"/>
        </w:rPr>
        <w:t>The following agreed expectations support accuracy, clarity and pride in mathematics books:</w:t>
      </w:r>
    </w:p>
    <w:p w14:paraId="2D6455E2" w14:textId="77777777" w:rsidR="00153B2D" w:rsidRPr="00153B2D" w:rsidRDefault="00153B2D" w:rsidP="00153B2D">
      <w:pPr>
        <w:pStyle w:val="ListBullet"/>
        <w:spacing w:line="252" w:lineRule="auto"/>
      </w:pPr>
      <w:r w:rsidRPr="00153B2D">
        <w:t>one digit is written in each square where squared paper is used</w:t>
      </w:r>
    </w:p>
    <w:p w14:paraId="7D3F786B" w14:textId="77777777" w:rsidR="00153B2D" w:rsidRPr="00153B2D" w:rsidRDefault="00153B2D" w:rsidP="00153B2D">
      <w:pPr>
        <w:pStyle w:val="ListBullet"/>
        <w:spacing w:line="252" w:lineRule="auto"/>
      </w:pPr>
      <w:r w:rsidRPr="00153B2D">
        <w:t>dates and learning objectives are presented consistently and underlined using a ruler</w:t>
      </w:r>
    </w:p>
    <w:p w14:paraId="06FB9F5B" w14:textId="77777777" w:rsidR="00153B2D" w:rsidRPr="00153B2D" w:rsidRDefault="00153B2D" w:rsidP="00153B2D">
      <w:pPr>
        <w:pStyle w:val="ListBullet"/>
        <w:spacing w:line="252" w:lineRule="auto"/>
      </w:pPr>
      <w:r w:rsidRPr="00153B2D">
        <w:t>rulers are used for bar models, tables, graphs and the clear layout of formal methods where appropriate</w:t>
      </w:r>
    </w:p>
    <w:p w14:paraId="7E1D0A8C" w14:textId="77777777" w:rsidR="00153B2D" w:rsidRPr="00153B2D" w:rsidRDefault="00153B2D" w:rsidP="00153B2D">
      <w:pPr>
        <w:pStyle w:val="ListBullet"/>
        <w:spacing w:line="252" w:lineRule="auto"/>
      </w:pPr>
      <w:r w:rsidRPr="00153B2D">
        <w:lastRenderedPageBreak/>
        <w:t>pupils record their mathematical thinking in books rather than completing full worksheets that are then stuck in</w:t>
      </w:r>
    </w:p>
    <w:p w14:paraId="3B2A884F" w14:textId="77777777" w:rsidR="00153B2D" w:rsidRPr="00153B2D" w:rsidRDefault="00153B2D" w:rsidP="00153B2D">
      <w:pPr>
        <w:pStyle w:val="ListBullet"/>
        <w:spacing w:line="252" w:lineRule="auto"/>
      </w:pPr>
      <w:r w:rsidRPr="00153B2D">
        <w:t>short question strips may be used when they improve clarity or reduce unnecessary copying, but pupils record responses in their books</w:t>
      </w:r>
    </w:p>
    <w:p w14:paraId="69BC0475" w14:textId="77777777" w:rsidR="00153B2D" w:rsidRPr="00153B2D" w:rsidRDefault="00153B2D" w:rsidP="00153B2D">
      <w:pPr>
        <w:pStyle w:val="ListBullet"/>
        <w:spacing w:line="252" w:lineRule="auto"/>
      </w:pPr>
      <w:r w:rsidRPr="00153B2D">
        <w:t>teachers explicitly model and reinforce presentation expectations, making reasonable adaptations where required.</w:t>
      </w:r>
    </w:p>
    <w:p w14:paraId="6D03DA76" w14:textId="77777777" w:rsidR="00153B2D" w:rsidRPr="00153B2D" w:rsidRDefault="00153B2D" w:rsidP="00153B2D">
      <w:pPr>
        <w:pStyle w:val="Heading1"/>
        <w:rPr>
          <w:rFonts w:ascii="Aptos" w:hAnsi="Aptos"/>
        </w:rPr>
      </w:pPr>
      <w:r w:rsidRPr="00153B2D">
        <w:rPr>
          <w:rFonts w:ascii="Aptos" w:hAnsi="Aptos"/>
        </w:rPr>
        <w:t>Feedback</w:t>
      </w:r>
    </w:p>
    <w:p w14:paraId="47E0D887" w14:textId="77777777" w:rsidR="00153B2D" w:rsidRPr="00153B2D" w:rsidRDefault="00153B2D" w:rsidP="00153B2D">
      <w:pPr>
        <w:rPr>
          <w:rFonts w:ascii="Aptos" w:hAnsi="Aptos"/>
        </w:rPr>
      </w:pPr>
      <w:r w:rsidRPr="00153B2D">
        <w:rPr>
          <w:rFonts w:ascii="Aptos" w:hAnsi="Aptos"/>
        </w:rPr>
        <w:t>Feedback is timely, proportionate and focused on moving learning forward. Live marking and verbal feedback are used wherever practical so that misconceptions can be addressed during the lesson. Pupils may respond or make corrections in green pen where appropriate. Teachers review books and assessment information to identify next steps and adapt planning.</w:t>
      </w:r>
    </w:p>
    <w:p w14:paraId="17DF9008" w14:textId="77777777" w:rsidR="00153B2D" w:rsidRPr="00153B2D" w:rsidRDefault="00153B2D" w:rsidP="00153B2D">
      <w:pPr>
        <w:pStyle w:val="Heading1"/>
        <w:rPr>
          <w:rFonts w:ascii="Aptos" w:hAnsi="Aptos"/>
        </w:rPr>
      </w:pPr>
      <w:r w:rsidRPr="00153B2D">
        <w:rPr>
          <w:rFonts w:ascii="Aptos" w:hAnsi="Aptos"/>
        </w:rPr>
        <w:t>Roles and responsibilities</w:t>
      </w:r>
    </w:p>
    <w:p w14:paraId="76A54657" w14:textId="77777777" w:rsidR="00153B2D" w:rsidRPr="00153B2D" w:rsidRDefault="00153B2D" w:rsidP="00153B2D">
      <w:pPr>
        <w:pStyle w:val="Heading2"/>
        <w:spacing w:after="100"/>
        <w:rPr>
          <w:rFonts w:ascii="Aptos" w:hAnsi="Aptos"/>
        </w:rPr>
      </w:pPr>
      <w:r w:rsidRPr="00153B2D">
        <w:rPr>
          <w:rFonts w:ascii="Aptos" w:hAnsi="Aptos"/>
        </w:rPr>
        <w:t>Teachers</w:t>
      </w:r>
    </w:p>
    <w:p w14:paraId="3D8863BA" w14:textId="77777777" w:rsidR="00153B2D" w:rsidRPr="00153B2D" w:rsidRDefault="00153B2D" w:rsidP="00153B2D">
      <w:pPr>
        <w:pStyle w:val="ListBullet"/>
        <w:spacing w:line="252" w:lineRule="auto"/>
      </w:pPr>
      <w:r w:rsidRPr="00153B2D">
        <w:t>teach the planned curriculum with appropriate adaptation and ambition</w:t>
      </w:r>
    </w:p>
    <w:p w14:paraId="3466B49B" w14:textId="77777777" w:rsidR="00153B2D" w:rsidRPr="00153B2D" w:rsidRDefault="00153B2D" w:rsidP="00153B2D">
      <w:pPr>
        <w:pStyle w:val="ListBullet"/>
        <w:spacing w:line="252" w:lineRule="auto"/>
      </w:pPr>
      <w:r w:rsidRPr="00153B2D">
        <w:t>use assessment to respond to pupils' understanding and address misconceptions</w:t>
      </w:r>
    </w:p>
    <w:p w14:paraId="632B7693" w14:textId="77777777" w:rsidR="00153B2D" w:rsidRPr="00153B2D" w:rsidRDefault="00153B2D" w:rsidP="00153B2D">
      <w:pPr>
        <w:pStyle w:val="ListBullet"/>
        <w:spacing w:line="252" w:lineRule="auto"/>
      </w:pPr>
      <w:r w:rsidRPr="00153B2D">
        <w:t>maintain agreed expectations for lessons, books and the learning environment</w:t>
      </w:r>
    </w:p>
    <w:p w14:paraId="1570BE32" w14:textId="77777777" w:rsidR="00153B2D" w:rsidRPr="00153B2D" w:rsidRDefault="00153B2D" w:rsidP="00153B2D">
      <w:pPr>
        <w:pStyle w:val="ListBullet"/>
        <w:spacing w:line="252" w:lineRule="auto"/>
      </w:pPr>
      <w:r w:rsidRPr="00153B2D">
        <w:t>ensure support staff understand the intended learning and their role within lessons and interventions.</w:t>
      </w:r>
    </w:p>
    <w:p w14:paraId="213D4102" w14:textId="77777777" w:rsidR="00153B2D" w:rsidRPr="00153B2D" w:rsidRDefault="00153B2D" w:rsidP="00153B2D">
      <w:pPr>
        <w:pStyle w:val="Heading2"/>
        <w:spacing w:after="100"/>
        <w:rPr>
          <w:rFonts w:ascii="Aptos" w:hAnsi="Aptos"/>
        </w:rPr>
      </w:pPr>
      <w:r w:rsidRPr="00153B2D">
        <w:rPr>
          <w:rFonts w:ascii="Aptos" w:hAnsi="Aptos"/>
        </w:rPr>
        <w:t>Mathematics Lead</w:t>
      </w:r>
    </w:p>
    <w:p w14:paraId="45F3B016" w14:textId="77777777" w:rsidR="00153B2D" w:rsidRPr="00153B2D" w:rsidRDefault="00153B2D" w:rsidP="00153B2D">
      <w:pPr>
        <w:pStyle w:val="ListBullet"/>
        <w:spacing w:line="252" w:lineRule="auto"/>
      </w:pPr>
      <w:r w:rsidRPr="00153B2D">
        <w:t>maintains a clear overview of curriculum sequencing, resources and professional development</w:t>
      </w:r>
    </w:p>
    <w:p w14:paraId="30B704F9" w14:textId="77777777" w:rsidR="00153B2D" w:rsidRPr="00153B2D" w:rsidRDefault="00153B2D" w:rsidP="00153B2D">
      <w:pPr>
        <w:pStyle w:val="ListBullet"/>
        <w:spacing w:line="252" w:lineRule="auto"/>
      </w:pPr>
      <w:r w:rsidRPr="00153B2D">
        <w:t>supports colleagues through guidance, coaching, modelling and collaborative planning</w:t>
      </w:r>
    </w:p>
    <w:p w14:paraId="78469B25" w14:textId="77777777" w:rsidR="00153B2D" w:rsidRPr="00153B2D" w:rsidRDefault="00153B2D" w:rsidP="00153B2D">
      <w:pPr>
        <w:pStyle w:val="ListBullet"/>
        <w:spacing w:line="252" w:lineRule="auto"/>
      </w:pPr>
      <w:r w:rsidRPr="00153B2D">
        <w:t>monitors implementation and impact through lesson visits, book scrutiny, pupil discussion and assessment analysis</w:t>
      </w:r>
    </w:p>
    <w:p w14:paraId="47BAE0B6" w14:textId="77777777" w:rsidR="00153B2D" w:rsidRPr="00153B2D" w:rsidRDefault="00153B2D" w:rsidP="00153B2D">
      <w:pPr>
        <w:pStyle w:val="ListBullet"/>
        <w:spacing w:line="252" w:lineRule="auto"/>
      </w:pPr>
      <w:r w:rsidRPr="00153B2D">
        <w:t>identifies strengths and priorities and reports these to senior leaders and governors</w:t>
      </w:r>
    </w:p>
    <w:p w14:paraId="674B9323" w14:textId="77777777" w:rsidR="00153B2D" w:rsidRPr="00153B2D" w:rsidRDefault="00153B2D" w:rsidP="00153B2D">
      <w:pPr>
        <w:pStyle w:val="ListBullet"/>
        <w:spacing w:line="252" w:lineRule="auto"/>
      </w:pPr>
      <w:r w:rsidRPr="00153B2D">
        <w:t>keeps the policy and associated guidance under review.</w:t>
      </w:r>
    </w:p>
    <w:p w14:paraId="59588A91" w14:textId="77777777" w:rsidR="00153B2D" w:rsidRPr="00153B2D" w:rsidRDefault="00153B2D" w:rsidP="00153B2D">
      <w:pPr>
        <w:pStyle w:val="Heading2"/>
        <w:spacing w:after="100"/>
        <w:rPr>
          <w:rFonts w:ascii="Aptos" w:hAnsi="Aptos"/>
        </w:rPr>
      </w:pPr>
      <w:r w:rsidRPr="00153B2D">
        <w:rPr>
          <w:rFonts w:ascii="Aptos" w:hAnsi="Aptos"/>
        </w:rPr>
        <w:t>Senior leaders and governors</w:t>
      </w:r>
    </w:p>
    <w:p w14:paraId="34C8C93F" w14:textId="77777777" w:rsidR="00153B2D" w:rsidRPr="00153B2D" w:rsidRDefault="00153B2D" w:rsidP="00153B2D">
      <w:pPr>
        <w:rPr>
          <w:rFonts w:ascii="Aptos" w:hAnsi="Aptos"/>
        </w:rPr>
      </w:pPr>
      <w:r w:rsidRPr="00153B2D">
        <w:rPr>
          <w:rFonts w:ascii="Aptos" w:hAnsi="Aptos"/>
        </w:rPr>
        <w:t>Senior leaders ensure that the curriculum is appropriately resourced, that staff receive suitable development and that identified priorities are acted upon. Governors provide strategic challenge and assurance through reports, visits and discussion with leaders.</w:t>
      </w:r>
    </w:p>
    <w:p w14:paraId="15DD574C" w14:textId="77777777" w:rsidR="00153B2D" w:rsidRPr="00153B2D" w:rsidRDefault="00153B2D" w:rsidP="00153B2D">
      <w:pPr>
        <w:pStyle w:val="Heading1"/>
        <w:rPr>
          <w:rFonts w:ascii="Aptos" w:hAnsi="Aptos"/>
        </w:rPr>
      </w:pPr>
      <w:r w:rsidRPr="00153B2D">
        <w:rPr>
          <w:rFonts w:ascii="Aptos" w:hAnsi="Aptos"/>
        </w:rPr>
        <w:t>Monitoring and evaluation</w:t>
      </w:r>
    </w:p>
    <w:p w14:paraId="676AB72E" w14:textId="77777777" w:rsidR="00153B2D" w:rsidRPr="00153B2D" w:rsidRDefault="00153B2D" w:rsidP="00153B2D">
      <w:pPr>
        <w:rPr>
          <w:rFonts w:ascii="Aptos" w:hAnsi="Aptos"/>
        </w:rPr>
      </w:pPr>
      <w:r w:rsidRPr="00153B2D">
        <w:rPr>
          <w:rFonts w:ascii="Aptos" w:hAnsi="Aptos"/>
        </w:rPr>
        <w:t>The Mathematics Lead and senior leaders evaluate the quality and impact of provision through a proportionate cycle of lesson visits, scrutiny of pupils' work, pupil and staff discussions, planning and environment checks, and analysis of assessment information. Findings inform professional development, resource decisions and school improvement planning.</w:t>
      </w:r>
    </w:p>
    <w:p w14:paraId="04023EE0" w14:textId="77777777" w:rsidR="00153B2D" w:rsidRPr="00153B2D" w:rsidRDefault="00153B2D" w:rsidP="00153B2D">
      <w:pPr>
        <w:pStyle w:val="Heading1"/>
        <w:rPr>
          <w:rFonts w:ascii="Aptos" w:hAnsi="Aptos"/>
        </w:rPr>
      </w:pPr>
      <w:r w:rsidRPr="00153B2D">
        <w:rPr>
          <w:rFonts w:ascii="Aptos" w:hAnsi="Aptos"/>
        </w:rPr>
        <w:t>Impact</w:t>
      </w:r>
    </w:p>
    <w:p w14:paraId="6532BEB6" w14:textId="77777777" w:rsidR="00153B2D" w:rsidRPr="00153B2D" w:rsidRDefault="00153B2D" w:rsidP="00153B2D">
      <w:pPr>
        <w:rPr>
          <w:rFonts w:ascii="Aptos" w:hAnsi="Aptos"/>
        </w:rPr>
      </w:pPr>
      <w:r w:rsidRPr="00153B2D">
        <w:rPr>
          <w:rFonts w:ascii="Aptos" w:hAnsi="Aptos"/>
        </w:rPr>
        <w:t>The policy is having the intended impact when pupils:</w:t>
      </w:r>
    </w:p>
    <w:p w14:paraId="66CB33D1" w14:textId="77777777" w:rsidR="00153B2D" w:rsidRPr="00153B2D" w:rsidRDefault="00153B2D" w:rsidP="00153B2D">
      <w:pPr>
        <w:pStyle w:val="ListBullet"/>
        <w:spacing w:line="252" w:lineRule="auto"/>
      </w:pPr>
      <w:r w:rsidRPr="00153B2D">
        <w:t>know more, remember more and can apply learning in new contexts</w:t>
      </w:r>
    </w:p>
    <w:p w14:paraId="1C8FC1C1" w14:textId="77777777" w:rsidR="00153B2D" w:rsidRPr="00153B2D" w:rsidRDefault="00153B2D" w:rsidP="00153B2D">
      <w:pPr>
        <w:pStyle w:val="ListBullet"/>
        <w:spacing w:line="252" w:lineRule="auto"/>
      </w:pPr>
      <w:r w:rsidRPr="00153B2D">
        <w:t>are fluent in essential number facts and calculation strategies</w:t>
      </w:r>
    </w:p>
    <w:p w14:paraId="5208C102" w14:textId="77777777" w:rsidR="00153B2D" w:rsidRPr="00153B2D" w:rsidRDefault="00153B2D" w:rsidP="00153B2D">
      <w:pPr>
        <w:pStyle w:val="ListBullet"/>
        <w:spacing w:line="252" w:lineRule="auto"/>
      </w:pPr>
      <w:r w:rsidRPr="00153B2D">
        <w:t>select and use representations, methods and mathematical vocabulary accurately</w:t>
      </w:r>
    </w:p>
    <w:p w14:paraId="34E156E6" w14:textId="77777777" w:rsidR="00153B2D" w:rsidRPr="00153B2D" w:rsidRDefault="00153B2D" w:rsidP="00153B2D">
      <w:pPr>
        <w:pStyle w:val="ListBullet"/>
        <w:spacing w:line="252" w:lineRule="auto"/>
      </w:pPr>
      <w:r w:rsidRPr="00153B2D">
        <w:t>reason, justify and solve problems with increasing independence</w:t>
      </w:r>
    </w:p>
    <w:p w14:paraId="43CF81FB" w14:textId="77777777" w:rsidR="00153B2D" w:rsidRPr="00153B2D" w:rsidRDefault="00153B2D" w:rsidP="00153B2D">
      <w:pPr>
        <w:pStyle w:val="ListBullet"/>
        <w:spacing w:line="252" w:lineRule="auto"/>
      </w:pPr>
      <w:r w:rsidRPr="00153B2D">
        <w:t>make strong progress from their starting points, including pupils with SEND and those who are disadvantaged</w:t>
      </w:r>
    </w:p>
    <w:p w14:paraId="0ABA5E84" w14:textId="77777777" w:rsidR="00153B2D" w:rsidRPr="00153B2D" w:rsidRDefault="00153B2D" w:rsidP="00153B2D">
      <w:pPr>
        <w:pStyle w:val="ListBullet"/>
        <w:spacing w:line="252" w:lineRule="auto"/>
      </w:pPr>
      <w:r w:rsidRPr="00153B2D">
        <w:lastRenderedPageBreak/>
        <w:t>approach mathematics with confidence, curiosity and resilience.</w:t>
      </w:r>
    </w:p>
    <w:p w14:paraId="2AC8A9BF" w14:textId="77777777" w:rsidR="00153B2D" w:rsidRPr="00153B2D" w:rsidRDefault="00153B2D" w:rsidP="00153B2D">
      <w:pPr>
        <w:pStyle w:val="Heading1"/>
        <w:rPr>
          <w:rFonts w:ascii="Aptos" w:hAnsi="Aptos"/>
        </w:rPr>
      </w:pPr>
      <w:r w:rsidRPr="00153B2D">
        <w:rPr>
          <w:rFonts w:ascii="Aptos" w:hAnsi="Aptos"/>
        </w:rPr>
        <w:t>Related documents</w:t>
      </w:r>
    </w:p>
    <w:p w14:paraId="6F24DC46" w14:textId="77777777" w:rsidR="00153B2D" w:rsidRPr="00153B2D" w:rsidRDefault="00153B2D" w:rsidP="00153B2D">
      <w:pPr>
        <w:pStyle w:val="ListBullet"/>
        <w:spacing w:line="252" w:lineRule="auto"/>
      </w:pPr>
      <w:r w:rsidRPr="00153B2D">
        <w:t xml:space="preserve">National Curriculum in England mathematics </w:t>
      </w:r>
      <w:proofErr w:type="spellStart"/>
      <w:r w:rsidRPr="00153B2D">
        <w:t>programmes</w:t>
      </w:r>
      <w:proofErr w:type="spellEnd"/>
      <w:r w:rsidRPr="00153B2D">
        <w:t xml:space="preserve"> of study</w:t>
      </w:r>
    </w:p>
    <w:p w14:paraId="74236C1A" w14:textId="77777777" w:rsidR="00153B2D" w:rsidRPr="00153B2D" w:rsidRDefault="00153B2D" w:rsidP="00153B2D">
      <w:pPr>
        <w:pStyle w:val="ListBullet"/>
        <w:spacing w:line="252" w:lineRule="auto"/>
      </w:pPr>
      <w:r w:rsidRPr="00153B2D">
        <w:t>Early Years Foundation Stage statutory framework</w:t>
      </w:r>
    </w:p>
    <w:p w14:paraId="0DF71942" w14:textId="77777777" w:rsidR="00153B2D" w:rsidRPr="00153B2D" w:rsidRDefault="00153B2D" w:rsidP="00153B2D">
      <w:pPr>
        <w:pStyle w:val="ListBullet"/>
        <w:spacing w:line="252" w:lineRule="auto"/>
      </w:pPr>
      <w:r w:rsidRPr="00153B2D">
        <w:t>Department for Education Mathematics Guidance Key Stages 1 and 2</w:t>
      </w:r>
    </w:p>
    <w:p w14:paraId="5B90BD89" w14:textId="77777777" w:rsidR="00153B2D" w:rsidRPr="00153B2D" w:rsidRDefault="00153B2D" w:rsidP="00153B2D">
      <w:pPr>
        <w:pStyle w:val="ListBullet"/>
        <w:spacing w:line="252" w:lineRule="auto"/>
      </w:pPr>
      <w:r w:rsidRPr="00153B2D">
        <w:t>Fishburn Primary School Teaching and Learning Policy</w:t>
      </w:r>
    </w:p>
    <w:p w14:paraId="5AC41253" w14:textId="77777777" w:rsidR="00153B2D" w:rsidRPr="00153B2D" w:rsidRDefault="00153B2D" w:rsidP="00153B2D">
      <w:pPr>
        <w:pStyle w:val="ListBullet"/>
        <w:spacing w:line="252" w:lineRule="auto"/>
      </w:pPr>
      <w:r w:rsidRPr="00153B2D">
        <w:t>Fishburn Primary School SEND Information Report and SEND Policy</w:t>
      </w:r>
    </w:p>
    <w:p w14:paraId="2EFFE706" w14:textId="77777777" w:rsidR="00153B2D" w:rsidRPr="00153B2D" w:rsidRDefault="00153B2D" w:rsidP="00153B2D">
      <w:pPr>
        <w:pStyle w:val="ListBullet"/>
        <w:spacing w:line="252" w:lineRule="auto"/>
      </w:pPr>
      <w:r w:rsidRPr="00153B2D">
        <w:t>Fishburn Primary School Assessment and Feedback guidance.</w:t>
      </w:r>
    </w:p>
    <w:p w14:paraId="325E73F7" w14:textId="77777777" w:rsidR="00DC59F6" w:rsidRPr="00153B2D" w:rsidRDefault="00DC59F6" w:rsidP="00153B2D">
      <w:pPr>
        <w:rPr>
          <w:rFonts w:ascii="Aptos" w:hAnsi="Aptos" w:cstheme="minorHAnsi"/>
        </w:rPr>
      </w:pPr>
    </w:p>
    <w:sectPr w:rsidR="00DC59F6" w:rsidRPr="00153B2D" w:rsidSect="00951831">
      <w:headerReference w:type="default" r:id="rId11"/>
      <w:footerReference w:type="default" r:id="rId12"/>
      <w:pgSz w:w="11906" w:h="16838"/>
      <w:pgMar w:top="1440" w:right="1335" w:bottom="1440" w:left="13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10C927" w14:textId="77777777" w:rsidR="002A4752" w:rsidRDefault="002A4752" w:rsidP="00F375AC">
      <w:r>
        <w:separator/>
      </w:r>
    </w:p>
  </w:endnote>
  <w:endnote w:type="continuationSeparator" w:id="0">
    <w:p w14:paraId="4BA669A3" w14:textId="77777777" w:rsidR="002A4752" w:rsidRDefault="002A4752" w:rsidP="00F375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altName w:val="Cambria"/>
    <w:panose1 w:val="00000000000000000000"/>
    <w:charset w:val="00"/>
    <w:family w:val="roman"/>
    <w:notTrueType/>
    <w:pitch w:val="default"/>
  </w:font>
  <w:font w:name="Letter-join Print Plus 4">
    <w:altName w:val="Calibri"/>
    <w:panose1 w:val="00000000000000000000"/>
    <w:charset w:val="00"/>
    <w:family w:val="modern"/>
    <w:notTrueType/>
    <w:pitch w:val="variable"/>
    <w:sig w:usb0="80000023" w:usb1="00000002"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9490061"/>
      <w:docPartObj>
        <w:docPartGallery w:val="Page Numbers (Bottom of Page)"/>
        <w:docPartUnique/>
      </w:docPartObj>
    </w:sdtPr>
    <w:sdtEndPr>
      <w:rPr>
        <w:noProof/>
      </w:rPr>
    </w:sdtEndPr>
    <w:sdtContent>
      <w:p w14:paraId="7472132D" w14:textId="30CC72F9" w:rsidR="00903C2A" w:rsidRDefault="00903C2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07BDFCD" w14:textId="77777777" w:rsidR="00903C2A" w:rsidRDefault="00903C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F2AA9F" w14:textId="77777777" w:rsidR="002A4752" w:rsidRDefault="002A4752" w:rsidP="00F375AC">
      <w:r>
        <w:separator/>
      </w:r>
    </w:p>
  </w:footnote>
  <w:footnote w:type="continuationSeparator" w:id="0">
    <w:p w14:paraId="73259901" w14:textId="77777777" w:rsidR="002A4752" w:rsidRDefault="002A4752" w:rsidP="00F375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DEB8C" w14:textId="401BC8C4" w:rsidR="00F375AC" w:rsidRDefault="00F375AC" w:rsidP="00F375AC">
    <w:pPr>
      <w:pStyle w:val="Header"/>
      <w:jc w:val="right"/>
    </w:pPr>
  </w:p>
  <w:p w14:paraId="7049A7BF" w14:textId="77777777" w:rsidR="00F375AC" w:rsidRDefault="00F375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9BC8F28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720B67"/>
    <w:multiLevelType w:val="hybridMultilevel"/>
    <w:tmpl w:val="1C8EE7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2415A7"/>
    <w:multiLevelType w:val="multilevel"/>
    <w:tmpl w:val="DEFCE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B84309"/>
    <w:multiLevelType w:val="hybridMultilevel"/>
    <w:tmpl w:val="E91A314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6253DBF"/>
    <w:multiLevelType w:val="multilevel"/>
    <w:tmpl w:val="2286F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410AEE"/>
    <w:multiLevelType w:val="multilevel"/>
    <w:tmpl w:val="E612F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806E44"/>
    <w:multiLevelType w:val="hybridMultilevel"/>
    <w:tmpl w:val="A81CE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387522"/>
    <w:multiLevelType w:val="hybridMultilevel"/>
    <w:tmpl w:val="E1E81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4B5564"/>
    <w:multiLevelType w:val="hybridMultilevel"/>
    <w:tmpl w:val="5DD2C68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F082A8E"/>
    <w:multiLevelType w:val="multilevel"/>
    <w:tmpl w:val="A7F00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102F7D"/>
    <w:multiLevelType w:val="hybridMultilevel"/>
    <w:tmpl w:val="C62647D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1BD0ABA"/>
    <w:multiLevelType w:val="multilevel"/>
    <w:tmpl w:val="65C0E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2D5A9C"/>
    <w:multiLevelType w:val="hybridMultilevel"/>
    <w:tmpl w:val="9D0076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371248"/>
    <w:multiLevelType w:val="multilevel"/>
    <w:tmpl w:val="356CE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480776"/>
    <w:multiLevelType w:val="hybridMultilevel"/>
    <w:tmpl w:val="6484B4B4"/>
    <w:lvl w:ilvl="0" w:tplc="C87E2A48">
      <w:start w:val="10"/>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24660D44"/>
    <w:multiLevelType w:val="hybridMultilevel"/>
    <w:tmpl w:val="E932A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7866E3"/>
    <w:multiLevelType w:val="multilevel"/>
    <w:tmpl w:val="D3865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991741"/>
    <w:multiLevelType w:val="multilevel"/>
    <w:tmpl w:val="7A5CC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C76698"/>
    <w:multiLevelType w:val="hybridMultilevel"/>
    <w:tmpl w:val="C84CB2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56636C"/>
    <w:multiLevelType w:val="hybridMultilevel"/>
    <w:tmpl w:val="51B4FB9E"/>
    <w:lvl w:ilvl="0" w:tplc="95C06510">
      <w:start w:val="1"/>
      <w:numFmt w:val="bullet"/>
      <w:lvlText w:val=""/>
      <w:lvlJc w:val="left"/>
      <w:pPr>
        <w:ind w:left="720" w:hanging="360"/>
      </w:pPr>
      <w:rPr>
        <w:rFonts w:ascii="Symbol" w:hAnsi="Symbol" w:hint="default"/>
      </w:rPr>
    </w:lvl>
    <w:lvl w:ilvl="1" w:tplc="91588234">
      <w:start w:val="1"/>
      <w:numFmt w:val="bullet"/>
      <w:lvlText w:val="o"/>
      <w:lvlJc w:val="left"/>
      <w:pPr>
        <w:ind w:left="1440" w:hanging="360"/>
      </w:pPr>
      <w:rPr>
        <w:rFonts w:ascii="Courier New" w:hAnsi="Courier New" w:hint="default"/>
      </w:rPr>
    </w:lvl>
    <w:lvl w:ilvl="2" w:tplc="ADAAE8BC">
      <w:start w:val="1"/>
      <w:numFmt w:val="bullet"/>
      <w:lvlText w:val=""/>
      <w:lvlJc w:val="left"/>
      <w:pPr>
        <w:ind w:left="2160" w:hanging="360"/>
      </w:pPr>
      <w:rPr>
        <w:rFonts w:ascii="Wingdings" w:hAnsi="Wingdings" w:hint="default"/>
      </w:rPr>
    </w:lvl>
    <w:lvl w:ilvl="3" w:tplc="1778D900">
      <w:start w:val="1"/>
      <w:numFmt w:val="bullet"/>
      <w:lvlText w:val=""/>
      <w:lvlJc w:val="left"/>
      <w:pPr>
        <w:ind w:left="2880" w:hanging="360"/>
      </w:pPr>
      <w:rPr>
        <w:rFonts w:ascii="Symbol" w:hAnsi="Symbol" w:hint="default"/>
      </w:rPr>
    </w:lvl>
    <w:lvl w:ilvl="4" w:tplc="6360CFB4">
      <w:start w:val="1"/>
      <w:numFmt w:val="bullet"/>
      <w:lvlText w:val="o"/>
      <w:lvlJc w:val="left"/>
      <w:pPr>
        <w:ind w:left="3600" w:hanging="360"/>
      </w:pPr>
      <w:rPr>
        <w:rFonts w:ascii="Courier New" w:hAnsi="Courier New" w:hint="default"/>
      </w:rPr>
    </w:lvl>
    <w:lvl w:ilvl="5" w:tplc="EB48C632">
      <w:start w:val="1"/>
      <w:numFmt w:val="bullet"/>
      <w:lvlText w:val=""/>
      <w:lvlJc w:val="left"/>
      <w:pPr>
        <w:ind w:left="4320" w:hanging="360"/>
      </w:pPr>
      <w:rPr>
        <w:rFonts w:ascii="Wingdings" w:hAnsi="Wingdings" w:hint="default"/>
      </w:rPr>
    </w:lvl>
    <w:lvl w:ilvl="6" w:tplc="FFDE80F4">
      <w:start w:val="1"/>
      <w:numFmt w:val="bullet"/>
      <w:lvlText w:val=""/>
      <w:lvlJc w:val="left"/>
      <w:pPr>
        <w:ind w:left="5040" w:hanging="360"/>
      </w:pPr>
      <w:rPr>
        <w:rFonts w:ascii="Symbol" w:hAnsi="Symbol" w:hint="default"/>
      </w:rPr>
    </w:lvl>
    <w:lvl w:ilvl="7" w:tplc="A532128C">
      <w:start w:val="1"/>
      <w:numFmt w:val="bullet"/>
      <w:lvlText w:val="o"/>
      <w:lvlJc w:val="left"/>
      <w:pPr>
        <w:ind w:left="5760" w:hanging="360"/>
      </w:pPr>
      <w:rPr>
        <w:rFonts w:ascii="Courier New" w:hAnsi="Courier New" w:hint="default"/>
      </w:rPr>
    </w:lvl>
    <w:lvl w:ilvl="8" w:tplc="EA9ACDF8">
      <w:start w:val="1"/>
      <w:numFmt w:val="bullet"/>
      <w:lvlText w:val=""/>
      <w:lvlJc w:val="left"/>
      <w:pPr>
        <w:ind w:left="6480" w:hanging="360"/>
      </w:pPr>
      <w:rPr>
        <w:rFonts w:ascii="Wingdings" w:hAnsi="Wingdings" w:hint="default"/>
      </w:rPr>
    </w:lvl>
  </w:abstractNum>
  <w:abstractNum w:abstractNumId="20" w15:restartNumberingAfterBreak="0">
    <w:nsid w:val="31570B56"/>
    <w:multiLevelType w:val="hybridMultilevel"/>
    <w:tmpl w:val="1B48D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1647758"/>
    <w:multiLevelType w:val="hybridMultilevel"/>
    <w:tmpl w:val="BAFE50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1A53977"/>
    <w:multiLevelType w:val="multilevel"/>
    <w:tmpl w:val="AD481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D03D80"/>
    <w:multiLevelType w:val="hybridMultilevel"/>
    <w:tmpl w:val="BC187B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337C43"/>
    <w:multiLevelType w:val="multilevel"/>
    <w:tmpl w:val="C6C89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9214CB"/>
    <w:multiLevelType w:val="hybridMultilevel"/>
    <w:tmpl w:val="AF2A54C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DD04FE"/>
    <w:multiLevelType w:val="multilevel"/>
    <w:tmpl w:val="5018F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033E4F"/>
    <w:multiLevelType w:val="hybridMultilevel"/>
    <w:tmpl w:val="BAD87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D845D5E"/>
    <w:multiLevelType w:val="multilevel"/>
    <w:tmpl w:val="51021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5E1D4C"/>
    <w:multiLevelType w:val="hybridMultilevel"/>
    <w:tmpl w:val="3B8E28E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72A7E35"/>
    <w:multiLevelType w:val="hybridMultilevel"/>
    <w:tmpl w:val="29B0C9F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6731072A"/>
    <w:multiLevelType w:val="multilevel"/>
    <w:tmpl w:val="307A3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7E3FD7"/>
    <w:multiLevelType w:val="hybridMultilevel"/>
    <w:tmpl w:val="67EEA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097AEC"/>
    <w:multiLevelType w:val="multilevel"/>
    <w:tmpl w:val="1172A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8220F2"/>
    <w:multiLevelType w:val="hybridMultilevel"/>
    <w:tmpl w:val="59C8BEDE"/>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35" w15:restartNumberingAfterBreak="0">
    <w:nsid w:val="714B0DA5"/>
    <w:multiLevelType w:val="hybridMultilevel"/>
    <w:tmpl w:val="4F7CD6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5051D8D"/>
    <w:multiLevelType w:val="hybridMultilevel"/>
    <w:tmpl w:val="68C6DF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79B5A79"/>
    <w:multiLevelType w:val="hybridMultilevel"/>
    <w:tmpl w:val="3EA6D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9C36E81"/>
    <w:multiLevelType w:val="hybridMultilevel"/>
    <w:tmpl w:val="4426B2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DDE7C98"/>
    <w:multiLevelType w:val="hybridMultilevel"/>
    <w:tmpl w:val="F5E4D9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1"/>
  </w:num>
  <w:num w:numId="3">
    <w:abstractNumId w:val="25"/>
  </w:num>
  <w:num w:numId="4">
    <w:abstractNumId w:val="35"/>
  </w:num>
  <w:num w:numId="5">
    <w:abstractNumId w:val="23"/>
  </w:num>
  <w:num w:numId="6">
    <w:abstractNumId w:val="15"/>
  </w:num>
  <w:num w:numId="7">
    <w:abstractNumId w:val="21"/>
  </w:num>
  <w:num w:numId="8">
    <w:abstractNumId w:val="6"/>
  </w:num>
  <w:num w:numId="9">
    <w:abstractNumId w:val="18"/>
  </w:num>
  <w:num w:numId="10">
    <w:abstractNumId w:val="32"/>
  </w:num>
  <w:num w:numId="11">
    <w:abstractNumId w:val="39"/>
  </w:num>
  <w:num w:numId="12">
    <w:abstractNumId w:val="27"/>
  </w:num>
  <w:num w:numId="13">
    <w:abstractNumId w:val="20"/>
  </w:num>
  <w:num w:numId="14">
    <w:abstractNumId w:val="10"/>
  </w:num>
  <w:num w:numId="15">
    <w:abstractNumId w:val="37"/>
  </w:num>
  <w:num w:numId="16">
    <w:abstractNumId w:val="34"/>
  </w:num>
  <w:num w:numId="17">
    <w:abstractNumId w:val="36"/>
  </w:num>
  <w:num w:numId="18">
    <w:abstractNumId w:val="38"/>
  </w:num>
  <w:num w:numId="19">
    <w:abstractNumId w:val="30"/>
  </w:num>
  <w:num w:numId="20">
    <w:abstractNumId w:val="3"/>
  </w:num>
  <w:num w:numId="21">
    <w:abstractNumId w:val="8"/>
  </w:num>
  <w:num w:numId="22">
    <w:abstractNumId w:val="29"/>
  </w:num>
  <w:num w:numId="23">
    <w:abstractNumId w:val="12"/>
  </w:num>
  <w:num w:numId="24">
    <w:abstractNumId w:val="7"/>
  </w:num>
  <w:num w:numId="25">
    <w:abstractNumId w:val="14"/>
  </w:num>
  <w:num w:numId="26">
    <w:abstractNumId w:val="4"/>
  </w:num>
  <w:num w:numId="27">
    <w:abstractNumId w:val="28"/>
  </w:num>
  <w:num w:numId="28">
    <w:abstractNumId w:val="33"/>
  </w:num>
  <w:num w:numId="29">
    <w:abstractNumId w:val="5"/>
  </w:num>
  <w:num w:numId="30">
    <w:abstractNumId w:val="13"/>
  </w:num>
  <w:num w:numId="31">
    <w:abstractNumId w:val="9"/>
  </w:num>
  <w:num w:numId="32">
    <w:abstractNumId w:val="16"/>
  </w:num>
  <w:num w:numId="33">
    <w:abstractNumId w:val="11"/>
  </w:num>
  <w:num w:numId="34">
    <w:abstractNumId w:val="24"/>
  </w:num>
  <w:num w:numId="35">
    <w:abstractNumId w:val="2"/>
  </w:num>
  <w:num w:numId="36">
    <w:abstractNumId w:val="22"/>
  </w:num>
  <w:num w:numId="37">
    <w:abstractNumId w:val="17"/>
  </w:num>
  <w:num w:numId="38">
    <w:abstractNumId w:val="31"/>
  </w:num>
  <w:num w:numId="39">
    <w:abstractNumId w:val="26"/>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6FB"/>
    <w:rsid w:val="00025975"/>
    <w:rsid w:val="000541A4"/>
    <w:rsid w:val="00061398"/>
    <w:rsid w:val="0007190F"/>
    <w:rsid w:val="00080A58"/>
    <w:rsid w:val="00085AC1"/>
    <w:rsid w:val="00096E09"/>
    <w:rsid w:val="000A7A17"/>
    <w:rsid w:val="000E1AA1"/>
    <w:rsid w:val="001113DC"/>
    <w:rsid w:val="001131AD"/>
    <w:rsid w:val="001225D3"/>
    <w:rsid w:val="001342C1"/>
    <w:rsid w:val="00147168"/>
    <w:rsid w:val="00147C95"/>
    <w:rsid w:val="00153B2D"/>
    <w:rsid w:val="00160BEA"/>
    <w:rsid w:val="00176BB8"/>
    <w:rsid w:val="001975E8"/>
    <w:rsid w:val="001A5DCC"/>
    <w:rsid w:val="001B45C6"/>
    <w:rsid w:val="001D77D5"/>
    <w:rsid w:val="001E1257"/>
    <w:rsid w:val="001F6747"/>
    <w:rsid w:val="002015C8"/>
    <w:rsid w:val="002030D2"/>
    <w:rsid w:val="00225B23"/>
    <w:rsid w:val="002452FC"/>
    <w:rsid w:val="00263782"/>
    <w:rsid w:val="00294761"/>
    <w:rsid w:val="00297E63"/>
    <w:rsid w:val="002A4752"/>
    <w:rsid w:val="002C6205"/>
    <w:rsid w:val="002D79F1"/>
    <w:rsid w:val="002E7E74"/>
    <w:rsid w:val="00306DF5"/>
    <w:rsid w:val="00307D32"/>
    <w:rsid w:val="003150E8"/>
    <w:rsid w:val="00330957"/>
    <w:rsid w:val="003315A5"/>
    <w:rsid w:val="00334A14"/>
    <w:rsid w:val="00336958"/>
    <w:rsid w:val="003411BF"/>
    <w:rsid w:val="00361BEA"/>
    <w:rsid w:val="0037769B"/>
    <w:rsid w:val="00377F67"/>
    <w:rsid w:val="003809EE"/>
    <w:rsid w:val="00385439"/>
    <w:rsid w:val="003A17DD"/>
    <w:rsid w:val="003B646A"/>
    <w:rsid w:val="003C05B7"/>
    <w:rsid w:val="003E1999"/>
    <w:rsid w:val="003F04F2"/>
    <w:rsid w:val="003F1F58"/>
    <w:rsid w:val="00412B50"/>
    <w:rsid w:val="00420F36"/>
    <w:rsid w:val="0042241A"/>
    <w:rsid w:val="004242A1"/>
    <w:rsid w:val="00430655"/>
    <w:rsid w:val="004332FD"/>
    <w:rsid w:val="00436BA4"/>
    <w:rsid w:val="00441FF3"/>
    <w:rsid w:val="004567CC"/>
    <w:rsid w:val="00472533"/>
    <w:rsid w:val="004B1A84"/>
    <w:rsid w:val="004C1DC2"/>
    <w:rsid w:val="004D7DAE"/>
    <w:rsid w:val="004E25A1"/>
    <w:rsid w:val="004E507E"/>
    <w:rsid w:val="00507FC9"/>
    <w:rsid w:val="00513852"/>
    <w:rsid w:val="00527714"/>
    <w:rsid w:val="0054446D"/>
    <w:rsid w:val="00544DEA"/>
    <w:rsid w:val="00556574"/>
    <w:rsid w:val="00572061"/>
    <w:rsid w:val="00577C4F"/>
    <w:rsid w:val="00591FC0"/>
    <w:rsid w:val="005A1E0B"/>
    <w:rsid w:val="005A3BB3"/>
    <w:rsid w:val="006200D0"/>
    <w:rsid w:val="00681AF3"/>
    <w:rsid w:val="0068590F"/>
    <w:rsid w:val="0069716D"/>
    <w:rsid w:val="006B2865"/>
    <w:rsid w:val="006B7E66"/>
    <w:rsid w:val="006C06FB"/>
    <w:rsid w:val="006D2BDD"/>
    <w:rsid w:val="006F30B2"/>
    <w:rsid w:val="00702C5F"/>
    <w:rsid w:val="00722F00"/>
    <w:rsid w:val="0073664E"/>
    <w:rsid w:val="00776F59"/>
    <w:rsid w:val="0079118E"/>
    <w:rsid w:val="00792FD9"/>
    <w:rsid w:val="007B3BA9"/>
    <w:rsid w:val="007B742A"/>
    <w:rsid w:val="007D36DE"/>
    <w:rsid w:val="007F54B2"/>
    <w:rsid w:val="00801BD1"/>
    <w:rsid w:val="00815A15"/>
    <w:rsid w:val="00817DE8"/>
    <w:rsid w:val="00823C56"/>
    <w:rsid w:val="008258B0"/>
    <w:rsid w:val="008639AA"/>
    <w:rsid w:val="00874599"/>
    <w:rsid w:val="008762A9"/>
    <w:rsid w:val="008855B6"/>
    <w:rsid w:val="008A5519"/>
    <w:rsid w:val="008B08E7"/>
    <w:rsid w:val="008B0FAE"/>
    <w:rsid w:val="008B1BB7"/>
    <w:rsid w:val="008D5339"/>
    <w:rsid w:val="008F027B"/>
    <w:rsid w:val="008F35CF"/>
    <w:rsid w:val="00903C2A"/>
    <w:rsid w:val="0092021F"/>
    <w:rsid w:val="00921DC9"/>
    <w:rsid w:val="009365E2"/>
    <w:rsid w:val="00975FDE"/>
    <w:rsid w:val="009A65CC"/>
    <w:rsid w:val="009B330F"/>
    <w:rsid w:val="009B78B1"/>
    <w:rsid w:val="009D35F1"/>
    <w:rsid w:val="009F26BE"/>
    <w:rsid w:val="00A168FE"/>
    <w:rsid w:val="00A25F18"/>
    <w:rsid w:val="00A51369"/>
    <w:rsid w:val="00A653B6"/>
    <w:rsid w:val="00A72084"/>
    <w:rsid w:val="00AB7259"/>
    <w:rsid w:val="00AD26E6"/>
    <w:rsid w:val="00AF2202"/>
    <w:rsid w:val="00AF3C06"/>
    <w:rsid w:val="00B02650"/>
    <w:rsid w:val="00B0282F"/>
    <w:rsid w:val="00B028EB"/>
    <w:rsid w:val="00B244D7"/>
    <w:rsid w:val="00B57FE1"/>
    <w:rsid w:val="00B604E7"/>
    <w:rsid w:val="00B8448B"/>
    <w:rsid w:val="00BB7013"/>
    <w:rsid w:val="00BC1C09"/>
    <w:rsid w:val="00BC5625"/>
    <w:rsid w:val="00BD2BA2"/>
    <w:rsid w:val="00BF4CCF"/>
    <w:rsid w:val="00BF7C16"/>
    <w:rsid w:val="00C0091D"/>
    <w:rsid w:val="00C141FC"/>
    <w:rsid w:val="00C21972"/>
    <w:rsid w:val="00C30339"/>
    <w:rsid w:val="00C41C43"/>
    <w:rsid w:val="00C44480"/>
    <w:rsid w:val="00C47B1B"/>
    <w:rsid w:val="00C74D50"/>
    <w:rsid w:val="00C843E6"/>
    <w:rsid w:val="00C95FA1"/>
    <w:rsid w:val="00CC2233"/>
    <w:rsid w:val="00CD2E1C"/>
    <w:rsid w:val="00CEB06B"/>
    <w:rsid w:val="00CF64F9"/>
    <w:rsid w:val="00D40991"/>
    <w:rsid w:val="00D4177D"/>
    <w:rsid w:val="00D50CFF"/>
    <w:rsid w:val="00D561C5"/>
    <w:rsid w:val="00D6049B"/>
    <w:rsid w:val="00D71CE8"/>
    <w:rsid w:val="00D728C7"/>
    <w:rsid w:val="00D73132"/>
    <w:rsid w:val="00D91E18"/>
    <w:rsid w:val="00D940FA"/>
    <w:rsid w:val="00DC59F6"/>
    <w:rsid w:val="00DF0566"/>
    <w:rsid w:val="00E36478"/>
    <w:rsid w:val="00E406AD"/>
    <w:rsid w:val="00E73E0B"/>
    <w:rsid w:val="00ED35A2"/>
    <w:rsid w:val="00EF771C"/>
    <w:rsid w:val="00F2075B"/>
    <w:rsid w:val="00F375AC"/>
    <w:rsid w:val="00F425A8"/>
    <w:rsid w:val="00F44B52"/>
    <w:rsid w:val="00F521A7"/>
    <w:rsid w:val="00F85A55"/>
    <w:rsid w:val="00F85CC9"/>
    <w:rsid w:val="00F91261"/>
    <w:rsid w:val="00FA4182"/>
    <w:rsid w:val="00FB7FF6"/>
    <w:rsid w:val="00FC1168"/>
    <w:rsid w:val="00FF4B76"/>
    <w:rsid w:val="00FF6D6F"/>
    <w:rsid w:val="011B8DAB"/>
    <w:rsid w:val="01B2E18B"/>
    <w:rsid w:val="01ECA4F2"/>
    <w:rsid w:val="01FD652B"/>
    <w:rsid w:val="03305C93"/>
    <w:rsid w:val="0331D163"/>
    <w:rsid w:val="0386F1F4"/>
    <w:rsid w:val="039D42DC"/>
    <w:rsid w:val="03FDAF83"/>
    <w:rsid w:val="0467463C"/>
    <w:rsid w:val="04F6B2C2"/>
    <w:rsid w:val="050E9431"/>
    <w:rsid w:val="052C7B83"/>
    <w:rsid w:val="059F110E"/>
    <w:rsid w:val="0655F980"/>
    <w:rsid w:val="0747AE74"/>
    <w:rsid w:val="076E88BE"/>
    <w:rsid w:val="07AAD43B"/>
    <w:rsid w:val="07F5CDC7"/>
    <w:rsid w:val="080A3AB8"/>
    <w:rsid w:val="08C62C95"/>
    <w:rsid w:val="08FF8F6B"/>
    <w:rsid w:val="0993943E"/>
    <w:rsid w:val="0A947396"/>
    <w:rsid w:val="0B3F317F"/>
    <w:rsid w:val="0B6DEA38"/>
    <w:rsid w:val="0BA66931"/>
    <w:rsid w:val="0BE81E0B"/>
    <w:rsid w:val="0C12AC17"/>
    <w:rsid w:val="0D34C108"/>
    <w:rsid w:val="0D7ED7EE"/>
    <w:rsid w:val="0DBD76C3"/>
    <w:rsid w:val="0E38ABDD"/>
    <w:rsid w:val="0F03F2C7"/>
    <w:rsid w:val="0F596DC7"/>
    <w:rsid w:val="0F5C9ED7"/>
    <w:rsid w:val="0F6F3AFE"/>
    <w:rsid w:val="0F76C004"/>
    <w:rsid w:val="10016FCB"/>
    <w:rsid w:val="100ACD4C"/>
    <w:rsid w:val="1096B239"/>
    <w:rsid w:val="10AA268B"/>
    <w:rsid w:val="10CCFFEB"/>
    <w:rsid w:val="10DE288F"/>
    <w:rsid w:val="11A58718"/>
    <w:rsid w:val="12366808"/>
    <w:rsid w:val="127982B2"/>
    <w:rsid w:val="12C4FDAE"/>
    <w:rsid w:val="12D4E605"/>
    <w:rsid w:val="137405FA"/>
    <w:rsid w:val="13888622"/>
    <w:rsid w:val="13DFD8C0"/>
    <w:rsid w:val="13EF7808"/>
    <w:rsid w:val="141A5DD8"/>
    <w:rsid w:val="1521A013"/>
    <w:rsid w:val="155846B3"/>
    <w:rsid w:val="15F1304F"/>
    <w:rsid w:val="163690D5"/>
    <w:rsid w:val="1690E0FD"/>
    <w:rsid w:val="16D50AD9"/>
    <w:rsid w:val="176514AF"/>
    <w:rsid w:val="17C20B16"/>
    <w:rsid w:val="18363ABB"/>
    <w:rsid w:val="1A2B5BF9"/>
    <w:rsid w:val="1A7B760F"/>
    <w:rsid w:val="1A872FB6"/>
    <w:rsid w:val="1B4F91CA"/>
    <w:rsid w:val="1BCED005"/>
    <w:rsid w:val="1C03BF2D"/>
    <w:rsid w:val="1C03F761"/>
    <w:rsid w:val="1C4B0B4E"/>
    <w:rsid w:val="1CBE3930"/>
    <w:rsid w:val="1D5C4753"/>
    <w:rsid w:val="1D9C7355"/>
    <w:rsid w:val="1E3CAAB2"/>
    <w:rsid w:val="1E8C2D23"/>
    <w:rsid w:val="1E8E1538"/>
    <w:rsid w:val="1E9146DC"/>
    <w:rsid w:val="208E6806"/>
    <w:rsid w:val="20D9BDE0"/>
    <w:rsid w:val="21524FD8"/>
    <w:rsid w:val="22B72FD2"/>
    <w:rsid w:val="22D3BDBD"/>
    <w:rsid w:val="235EBCE5"/>
    <w:rsid w:val="242011BE"/>
    <w:rsid w:val="2449D08B"/>
    <w:rsid w:val="24AC475F"/>
    <w:rsid w:val="25335132"/>
    <w:rsid w:val="266E786F"/>
    <w:rsid w:val="26C5B500"/>
    <w:rsid w:val="270222A1"/>
    <w:rsid w:val="27543A8F"/>
    <w:rsid w:val="2850B89E"/>
    <w:rsid w:val="28A33BFE"/>
    <w:rsid w:val="28D44DF9"/>
    <w:rsid w:val="293991F5"/>
    <w:rsid w:val="29C61A92"/>
    <w:rsid w:val="2A25C68E"/>
    <w:rsid w:val="2A432BDF"/>
    <w:rsid w:val="2B251DFC"/>
    <w:rsid w:val="2B32A8B5"/>
    <w:rsid w:val="2B4F4872"/>
    <w:rsid w:val="2BBA6D9B"/>
    <w:rsid w:val="2BDAA1D5"/>
    <w:rsid w:val="2BEA7F10"/>
    <w:rsid w:val="2DC86709"/>
    <w:rsid w:val="2E3477A3"/>
    <w:rsid w:val="2E5148AB"/>
    <w:rsid w:val="2E89467E"/>
    <w:rsid w:val="2EF91776"/>
    <w:rsid w:val="2F4ECA2D"/>
    <w:rsid w:val="2F66DA35"/>
    <w:rsid w:val="2FC8711F"/>
    <w:rsid w:val="300A1FF6"/>
    <w:rsid w:val="3096E3F0"/>
    <w:rsid w:val="30A08F14"/>
    <w:rsid w:val="32343420"/>
    <w:rsid w:val="32C0318A"/>
    <w:rsid w:val="32DE9144"/>
    <w:rsid w:val="33063370"/>
    <w:rsid w:val="336714AC"/>
    <w:rsid w:val="339A769E"/>
    <w:rsid w:val="33E2CBFE"/>
    <w:rsid w:val="340E93AA"/>
    <w:rsid w:val="3456DD9D"/>
    <w:rsid w:val="3484BAFE"/>
    <w:rsid w:val="34B927E7"/>
    <w:rsid w:val="354E1927"/>
    <w:rsid w:val="3599EA41"/>
    <w:rsid w:val="359B43F1"/>
    <w:rsid w:val="36251C51"/>
    <w:rsid w:val="362B0BBC"/>
    <w:rsid w:val="3630D18A"/>
    <w:rsid w:val="36BFDE27"/>
    <w:rsid w:val="3823504E"/>
    <w:rsid w:val="3849B8DD"/>
    <w:rsid w:val="38E74CF6"/>
    <w:rsid w:val="393594B9"/>
    <w:rsid w:val="39B03821"/>
    <w:rsid w:val="3AA7C191"/>
    <w:rsid w:val="3AB884F8"/>
    <w:rsid w:val="3ACB1F60"/>
    <w:rsid w:val="3B9601AF"/>
    <w:rsid w:val="3BE249CE"/>
    <w:rsid w:val="3C37028A"/>
    <w:rsid w:val="3C3DFB91"/>
    <w:rsid w:val="3C51AB67"/>
    <w:rsid w:val="3CE5A3C5"/>
    <w:rsid w:val="3D60A92D"/>
    <w:rsid w:val="3D7F1FFC"/>
    <w:rsid w:val="3D86B829"/>
    <w:rsid w:val="3D984725"/>
    <w:rsid w:val="3DFB73EF"/>
    <w:rsid w:val="3E374055"/>
    <w:rsid w:val="3E4DA3A1"/>
    <w:rsid w:val="3EB3AA01"/>
    <w:rsid w:val="3F404CE7"/>
    <w:rsid w:val="3F435051"/>
    <w:rsid w:val="3F5C25DC"/>
    <w:rsid w:val="3F6277FF"/>
    <w:rsid w:val="40DB5E2F"/>
    <w:rsid w:val="41511B32"/>
    <w:rsid w:val="41C858AE"/>
    <w:rsid w:val="41D4CFAB"/>
    <w:rsid w:val="41D7ADF9"/>
    <w:rsid w:val="422ABB67"/>
    <w:rsid w:val="4282E5AA"/>
    <w:rsid w:val="42BBA4B1"/>
    <w:rsid w:val="439F9F77"/>
    <w:rsid w:val="43BC701B"/>
    <w:rsid w:val="446AD875"/>
    <w:rsid w:val="4471D5D4"/>
    <w:rsid w:val="44998BE2"/>
    <w:rsid w:val="44ECBD86"/>
    <w:rsid w:val="457BBD5E"/>
    <w:rsid w:val="4744A98F"/>
    <w:rsid w:val="478019BD"/>
    <w:rsid w:val="4785D760"/>
    <w:rsid w:val="47FA9F17"/>
    <w:rsid w:val="489B48BB"/>
    <w:rsid w:val="49046821"/>
    <w:rsid w:val="49240206"/>
    <w:rsid w:val="49F9A1C2"/>
    <w:rsid w:val="4A835BD0"/>
    <w:rsid w:val="4B3521B6"/>
    <w:rsid w:val="4B9D1AA0"/>
    <w:rsid w:val="4B9FED42"/>
    <w:rsid w:val="4CCF7EB8"/>
    <w:rsid w:val="4CF68D43"/>
    <w:rsid w:val="4D277BBF"/>
    <w:rsid w:val="4D657FE0"/>
    <w:rsid w:val="4F348CF0"/>
    <w:rsid w:val="4F4FC242"/>
    <w:rsid w:val="4F6CF633"/>
    <w:rsid w:val="501328B0"/>
    <w:rsid w:val="50B18B90"/>
    <w:rsid w:val="50C3FCAA"/>
    <w:rsid w:val="519FA62D"/>
    <w:rsid w:val="534825A2"/>
    <w:rsid w:val="53735B74"/>
    <w:rsid w:val="5385DA74"/>
    <w:rsid w:val="5390DCE2"/>
    <w:rsid w:val="53C614D4"/>
    <w:rsid w:val="53E7CBBA"/>
    <w:rsid w:val="55345077"/>
    <w:rsid w:val="5632FE1B"/>
    <w:rsid w:val="56A6D530"/>
    <w:rsid w:val="58BFBB2F"/>
    <w:rsid w:val="58CF7D1F"/>
    <w:rsid w:val="591F70E1"/>
    <w:rsid w:val="5963C430"/>
    <w:rsid w:val="5983B050"/>
    <w:rsid w:val="59B20C60"/>
    <w:rsid w:val="59FB6B78"/>
    <w:rsid w:val="5BC9815D"/>
    <w:rsid w:val="5C2304E5"/>
    <w:rsid w:val="5C68272A"/>
    <w:rsid w:val="5CB2B3BE"/>
    <w:rsid w:val="5CEF24E5"/>
    <w:rsid w:val="5D179DF6"/>
    <w:rsid w:val="5D5BEEBD"/>
    <w:rsid w:val="5E2E6B56"/>
    <w:rsid w:val="5E77B206"/>
    <w:rsid w:val="5EAB49BA"/>
    <w:rsid w:val="5EBC511F"/>
    <w:rsid w:val="5EFC4F5F"/>
    <w:rsid w:val="5F2F6969"/>
    <w:rsid w:val="5F7B7857"/>
    <w:rsid w:val="606035FD"/>
    <w:rsid w:val="60886DAD"/>
    <w:rsid w:val="60DBB4DA"/>
    <w:rsid w:val="60FB9BE8"/>
    <w:rsid w:val="61A5665B"/>
    <w:rsid w:val="61D42A30"/>
    <w:rsid w:val="61D8CEA8"/>
    <w:rsid w:val="62B40F31"/>
    <w:rsid w:val="63FD624C"/>
    <w:rsid w:val="64280BEB"/>
    <w:rsid w:val="64ECC97B"/>
    <w:rsid w:val="64F3FC9D"/>
    <w:rsid w:val="653EAD8F"/>
    <w:rsid w:val="65402BB9"/>
    <w:rsid w:val="658B84AA"/>
    <w:rsid w:val="65CE4F17"/>
    <w:rsid w:val="66203B1E"/>
    <w:rsid w:val="66470744"/>
    <w:rsid w:val="668F98C0"/>
    <w:rsid w:val="66F21994"/>
    <w:rsid w:val="6715B6BE"/>
    <w:rsid w:val="676C62A6"/>
    <w:rsid w:val="67D9D8F5"/>
    <w:rsid w:val="686ED70B"/>
    <w:rsid w:val="6894BB47"/>
    <w:rsid w:val="68BE6E45"/>
    <w:rsid w:val="68CFB38E"/>
    <w:rsid w:val="68E1AE89"/>
    <w:rsid w:val="696AF2D9"/>
    <w:rsid w:val="6983B71E"/>
    <w:rsid w:val="6BD0E30D"/>
    <w:rsid w:val="6BF64144"/>
    <w:rsid w:val="6D257422"/>
    <w:rsid w:val="6D3FEA74"/>
    <w:rsid w:val="6E165967"/>
    <w:rsid w:val="6E32932A"/>
    <w:rsid w:val="6FA75DF1"/>
    <w:rsid w:val="7070B2F0"/>
    <w:rsid w:val="708D7E7F"/>
    <w:rsid w:val="70BE5A51"/>
    <w:rsid w:val="70C704EE"/>
    <w:rsid w:val="7163C0DB"/>
    <w:rsid w:val="7167A258"/>
    <w:rsid w:val="71A4A74B"/>
    <w:rsid w:val="71C0B08C"/>
    <w:rsid w:val="71C5FE34"/>
    <w:rsid w:val="72126DA1"/>
    <w:rsid w:val="7225C297"/>
    <w:rsid w:val="7234A391"/>
    <w:rsid w:val="72B7F1DB"/>
    <w:rsid w:val="73856527"/>
    <w:rsid w:val="7390B1E9"/>
    <w:rsid w:val="73A491FC"/>
    <w:rsid w:val="73BBA2E5"/>
    <w:rsid w:val="7423E993"/>
    <w:rsid w:val="7489A579"/>
    <w:rsid w:val="749FD44F"/>
    <w:rsid w:val="7552654D"/>
    <w:rsid w:val="75852BCE"/>
    <w:rsid w:val="76728944"/>
    <w:rsid w:val="773245A6"/>
    <w:rsid w:val="77A1D52E"/>
    <w:rsid w:val="7864766C"/>
    <w:rsid w:val="792DADB2"/>
    <w:rsid w:val="7943B482"/>
    <w:rsid w:val="7952836F"/>
    <w:rsid w:val="799DF82E"/>
    <w:rsid w:val="7A6270AB"/>
    <w:rsid w:val="7AA8EE08"/>
    <w:rsid w:val="7ABE55F3"/>
    <w:rsid w:val="7AC45B67"/>
    <w:rsid w:val="7AC58C65"/>
    <w:rsid w:val="7BD3F6F7"/>
    <w:rsid w:val="7BF7B644"/>
    <w:rsid w:val="7C892DDA"/>
    <w:rsid w:val="7CCC9BF0"/>
    <w:rsid w:val="7D6D0049"/>
    <w:rsid w:val="7E3A30BD"/>
    <w:rsid w:val="7E52EE02"/>
    <w:rsid w:val="7FA1727B"/>
    <w:rsid w:val="7FE385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815B84D"/>
  <w15:chartTrackingRefBased/>
  <w15:docId w15:val="{66BDF928-1129-A542-827F-FC8D0D31E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3B2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53B2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DC59F6"/>
    <w:pPr>
      <w:spacing w:before="100" w:beforeAutospacing="1" w:after="100" w:afterAutospacing="1"/>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6C06FB"/>
    <w:rPr>
      <w:rFonts w:ascii="Consolas" w:hAnsi="Consolas" w:cs="Consolas"/>
      <w:sz w:val="21"/>
      <w:szCs w:val="21"/>
    </w:rPr>
  </w:style>
  <w:style w:type="character" w:customStyle="1" w:styleId="PlainTextChar">
    <w:name w:val="Plain Text Char"/>
    <w:basedOn w:val="DefaultParagraphFont"/>
    <w:link w:val="PlainText"/>
    <w:uiPriority w:val="99"/>
    <w:rsid w:val="006C06FB"/>
    <w:rPr>
      <w:rFonts w:ascii="Consolas" w:hAnsi="Consolas" w:cs="Consolas"/>
      <w:sz w:val="21"/>
      <w:szCs w:val="21"/>
    </w:rPr>
  </w:style>
  <w:style w:type="paragraph" w:styleId="Header">
    <w:name w:val="header"/>
    <w:basedOn w:val="Normal"/>
    <w:link w:val="HeaderChar"/>
    <w:uiPriority w:val="99"/>
    <w:unhideWhenUsed/>
    <w:rsid w:val="00F375AC"/>
    <w:pPr>
      <w:tabs>
        <w:tab w:val="center" w:pos="4513"/>
        <w:tab w:val="right" w:pos="9026"/>
      </w:tabs>
    </w:pPr>
  </w:style>
  <w:style w:type="character" w:customStyle="1" w:styleId="HeaderChar">
    <w:name w:val="Header Char"/>
    <w:basedOn w:val="DefaultParagraphFont"/>
    <w:link w:val="Header"/>
    <w:uiPriority w:val="99"/>
    <w:rsid w:val="00F375AC"/>
  </w:style>
  <w:style w:type="paragraph" w:styleId="Footer">
    <w:name w:val="footer"/>
    <w:basedOn w:val="Normal"/>
    <w:link w:val="FooterChar"/>
    <w:uiPriority w:val="99"/>
    <w:unhideWhenUsed/>
    <w:rsid w:val="00F375AC"/>
    <w:pPr>
      <w:tabs>
        <w:tab w:val="center" w:pos="4513"/>
        <w:tab w:val="right" w:pos="9026"/>
      </w:tabs>
    </w:pPr>
  </w:style>
  <w:style w:type="character" w:customStyle="1" w:styleId="FooterChar">
    <w:name w:val="Footer Char"/>
    <w:basedOn w:val="DefaultParagraphFont"/>
    <w:link w:val="Footer"/>
    <w:uiPriority w:val="99"/>
    <w:rsid w:val="00F375AC"/>
  </w:style>
  <w:style w:type="character" w:styleId="Hyperlink">
    <w:name w:val="Hyperlink"/>
    <w:basedOn w:val="DefaultParagraphFont"/>
    <w:uiPriority w:val="99"/>
    <w:unhideWhenUsed/>
    <w:rsid w:val="001B45C6"/>
    <w:rPr>
      <w:color w:val="0563C1" w:themeColor="hyperlink"/>
      <w:u w:val="single"/>
    </w:rPr>
  </w:style>
  <w:style w:type="character" w:styleId="UnresolvedMention">
    <w:name w:val="Unresolved Mention"/>
    <w:basedOn w:val="DefaultParagraphFont"/>
    <w:uiPriority w:val="99"/>
    <w:semiHidden/>
    <w:unhideWhenUsed/>
    <w:rsid w:val="001B45C6"/>
    <w:rPr>
      <w:color w:val="605E5C"/>
      <w:shd w:val="clear" w:color="auto" w:fill="E1DFDD"/>
    </w:rPr>
  </w:style>
  <w:style w:type="paragraph" w:styleId="ListParagraph">
    <w:name w:val="List Paragraph"/>
    <w:basedOn w:val="Normal"/>
    <w:uiPriority w:val="34"/>
    <w:qFormat/>
    <w:rsid w:val="001B45C6"/>
    <w:pPr>
      <w:ind w:left="720"/>
      <w:contextualSpacing/>
    </w:pPr>
  </w:style>
  <w:style w:type="character" w:styleId="CommentReference">
    <w:name w:val="annotation reference"/>
    <w:basedOn w:val="DefaultParagraphFont"/>
    <w:uiPriority w:val="99"/>
    <w:semiHidden/>
    <w:unhideWhenUsed/>
    <w:rsid w:val="00B604E7"/>
    <w:rPr>
      <w:sz w:val="16"/>
      <w:szCs w:val="16"/>
    </w:rPr>
  </w:style>
  <w:style w:type="paragraph" w:styleId="CommentText">
    <w:name w:val="annotation text"/>
    <w:basedOn w:val="Normal"/>
    <w:link w:val="CommentTextChar"/>
    <w:uiPriority w:val="99"/>
    <w:semiHidden/>
    <w:unhideWhenUsed/>
    <w:rsid w:val="00B604E7"/>
    <w:rPr>
      <w:sz w:val="20"/>
      <w:szCs w:val="20"/>
    </w:rPr>
  </w:style>
  <w:style w:type="character" w:customStyle="1" w:styleId="CommentTextChar">
    <w:name w:val="Comment Text Char"/>
    <w:basedOn w:val="DefaultParagraphFont"/>
    <w:link w:val="CommentText"/>
    <w:uiPriority w:val="99"/>
    <w:semiHidden/>
    <w:rsid w:val="00B604E7"/>
    <w:rPr>
      <w:sz w:val="20"/>
      <w:szCs w:val="20"/>
    </w:rPr>
  </w:style>
  <w:style w:type="paragraph" w:styleId="CommentSubject">
    <w:name w:val="annotation subject"/>
    <w:basedOn w:val="CommentText"/>
    <w:next w:val="CommentText"/>
    <w:link w:val="CommentSubjectChar"/>
    <w:uiPriority w:val="99"/>
    <w:semiHidden/>
    <w:unhideWhenUsed/>
    <w:rsid w:val="00B604E7"/>
    <w:rPr>
      <w:b/>
      <w:bCs/>
    </w:rPr>
  </w:style>
  <w:style w:type="character" w:customStyle="1" w:styleId="CommentSubjectChar">
    <w:name w:val="Comment Subject Char"/>
    <w:basedOn w:val="CommentTextChar"/>
    <w:link w:val="CommentSubject"/>
    <w:uiPriority w:val="99"/>
    <w:semiHidden/>
    <w:rsid w:val="00B604E7"/>
    <w:rPr>
      <w:b/>
      <w:bCs/>
      <w:sz w:val="20"/>
      <w:szCs w:val="20"/>
    </w:rPr>
  </w:style>
  <w:style w:type="character" w:styleId="FollowedHyperlink">
    <w:name w:val="FollowedHyperlink"/>
    <w:basedOn w:val="DefaultParagraphFont"/>
    <w:uiPriority w:val="99"/>
    <w:semiHidden/>
    <w:unhideWhenUsed/>
    <w:rsid w:val="00430655"/>
    <w:rPr>
      <w:color w:val="954F72" w:themeColor="followedHyperlink"/>
      <w:u w:val="single"/>
    </w:rPr>
  </w:style>
  <w:style w:type="paragraph" w:customStyle="1" w:styleId="pdq2pgselectionanchorcontainer">
    <w:name w:val="pdq2pg_selectionanchorcontainer"/>
    <w:basedOn w:val="Normal"/>
    <w:rsid w:val="00DC59F6"/>
    <w:pPr>
      <w:spacing w:before="100" w:beforeAutospacing="1" w:after="100" w:afterAutospacing="1"/>
    </w:pPr>
    <w:rPr>
      <w:rFonts w:ascii="Times New Roman" w:eastAsia="Times New Roman" w:hAnsi="Times New Roman" w:cs="Times New Roman"/>
      <w:lang w:eastAsia="en-GB"/>
    </w:rPr>
  </w:style>
  <w:style w:type="paragraph" w:styleId="NormalWeb">
    <w:name w:val="Normal (Web)"/>
    <w:basedOn w:val="Normal"/>
    <w:uiPriority w:val="99"/>
    <w:unhideWhenUsed/>
    <w:rsid w:val="00DC59F6"/>
    <w:pPr>
      <w:spacing w:before="100" w:beforeAutospacing="1" w:after="100" w:afterAutospacing="1"/>
    </w:pPr>
    <w:rPr>
      <w:rFonts w:ascii="Times New Roman" w:eastAsia="Times New Roman" w:hAnsi="Times New Roman" w:cs="Times New Roman"/>
      <w:lang w:eastAsia="en-GB"/>
    </w:rPr>
  </w:style>
  <w:style w:type="character" w:styleId="Emphasis">
    <w:name w:val="Emphasis"/>
    <w:basedOn w:val="DefaultParagraphFont"/>
    <w:uiPriority w:val="20"/>
    <w:qFormat/>
    <w:rsid w:val="00DC59F6"/>
    <w:rPr>
      <w:i/>
      <w:iCs/>
    </w:rPr>
  </w:style>
  <w:style w:type="character" w:styleId="Strong">
    <w:name w:val="Strong"/>
    <w:basedOn w:val="DefaultParagraphFont"/>
    <w:uiPriority w:val="22"/>
    <w:qFormat/>
    <w:rsid w:val="00DC59F6"/>
    <w:rPr>
      <w:b/>
      <w:bCs/>
    </w:rPr>
  </w:style>
  <w:style w:type="character" w:customStyle="1" w:styleId="Heading3Char">
    <w:name w:val="Heading 3 Char"/>
    <w:basedOn w:val="DefaultParagraphFont"/>
    <w:link w:val="Heading3"/>
    <w:uiPriority w:val="9"/>
    <w:rsid w:val="00DC59F6"/>
    <w:rPr>
      <w:rFonts w:ascii="Times New Roman" w:eastAsia="Times New Roman" w:hAnsi="Times New Roman" w:cs="Times New Roman"/>
      <w:b/>
      <w:bCs/>
      <w:sz w:val="27"/>
      <w:szCs w:val="27"/>
      <w:lang w:eastAsia="en-GB"/>
    </w:rPr>
  </w:style>
  <w:style w:type="character" w:customStyle="1" w:styleId="Heading1Char">
    <w:name w:val="Heading 1 Char"/>
    <w:basedOn w:val="DefaultParagraphFont"/>
    <w:link w:val="Heading1"/>
    <w:uiPriority w:val="9"/>
    <w:rsid w:val="00153B2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153B2D"/>
    <w:rPr>
      <w:rFonts w:asciiTheme="majorHAnsi" w:eastAsiaTheme="majorEastAsia" w:hAnsiTheme="majorHAnsi" w:cstheme="majorBidi"/>
      <w:color w:val="2F5496" w:themeColor="accent1" w:themeShade="BF"/>
      <w:sz w:val="26"/>
      <w:szCs w:val="26"/>
    </w:rPr>
  </w:style>
  <w:style w:type="paragraph" w:styleId="NoSpacing">
    <w:name w:val="No Spacing"/>
    <w:uiPriority w:val="1"/>
    <w:qFormat/>
    <w:rsid w:val="00153B2D"/>
    <w:rPr>
      <w:rFonts w:eastAsiaTheme="minorEastAsia"/>
      <w:sz w:val="22"/>
      <w:szCs w:val="22"/>
      <w:lang w:val="en-US"/>
    </w:rPr>
  </w:style>
  <w:style w:type="paragraph" w:styleId="ListBullet">
    <w:name w:val="List Bullet"/>
    <w:basedOn w:val="Normal"/>
    <w:uiPriority w:val="99"/>
    <w:unhideWhenUsed/>
    <w:rsid w:val="00153B2D"/>
    <w:pPr>
      <w:numPr>
        <w:numId w:val="40"/>
      </w:numPr>
      <w:spacing w:after="60" w:line="259" w:lineRule="auto"/>
      <w:contextualSpacing/>
    </w:pPr>
    <w:rPr>
      <w:rFonts w:ascii="Aptos" w:eastAsiaTheme="minorEastAsia" w:hAnsi="Aptos"/>
      <w:color w:val="000000"/>
      <w:sz w:val="21"/>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80458">
      <w:bodyDiv w:val="1"/>
      <w:marLeft w:val="0"/>
      <w:marRight w:val="0"/>
      <w:marTop w:val="0"/>
      <w:marBottom w:val="0"/>
      <w:divBdr>
        <w:top w:val="none" w:sz="0" w:space="0" w:color="auto"/>
        <w:left w:val="none" w:sz="0" w:space="0" w:color="auto"/>
        <w:bottom w:val="none" w:sz="0" w:space="0" w:color="auto"/>
        <w:right w:val="none" w:sz="0" w:space="0" w:color="auto"/>
      </w:divBdr>
    </w:div>
    <w:div w:id="405109896">
      <w:bodyDiv w:val="1"/>
      <w:marLeft w:val="0"/>
      <w:marRight w:val="0"/>
      <w:marTop w:val="0"/>
      <w:marBottom w:val="0"/>
      <w:divBdr>
        <w:top w:val="none" w:sz="0" w:space="0" w:color="auto"/>
        <w:left w:val="none" w:sz="0" w:space="0" w:color="auto"/>
        <w:bottom w:val="none" w:sz="0" w:space="0" w:color="auto"/>
        <w:right w:val="none" w:sz="0" w:space="0" w:color="auto"/>
      </w:divBdr>
    </w:div>
    <w:div w:id="512382184">
      <w:bodyDiv w:val="1"/>
      <w:marLeft w:val="0"/>
      <w:marRight w:val="0"/>
      <w:marTop w:val="0"/>
      <w:marBottom w:val="0"/>
      <w:divBdr>
        <w:top w:val="none" w:sz="0" w:space="0" w:color="auto"/>
        <w:left w:val="none" w:sz="0" w:space="0" w:color="auto"/>
        <w:bottom w:val="none" w:sz="0" w:space="0" w:color="auto"/>
        <w:right w:val="none" w:sz="0" w:space="0" w:color="auto"/>
      </w:divBdr>
    </w:div>
    <w:div w:id="799760828">
      <w:bodyDiv w:val="1"/>
      <w:marLeft w:val="0"/>
      <w:marRight w:val="0"/>
      <w:marTop w:val="0"/>
      <w:marBottom w:val="0"/>
      <w:divBdr>
        <w:top w:val="none" w:sz="0" w:space="0" w:color="auto"/>
        <w:left w:val="none" w:sz="0" w:space="0" w:color="auto"/>
        <w:bottom w:val="none" w:sz="0" w:space="0" w:color="auto"/>
        <w:right w:val="none" w:sz="0" w:space="0" w:color="auto"/>
      </w:divBdr>
    </w:div>
    <w:div w:id="970402147">
      <w:bodyDiv w:val="1"/>
      <w:marLeft w:val="0"/>
      <w:marRight w:val="0"/>
      <w:marTop w:val="0"/>
      <w:marBottom w:val="0"/>
      <w:divBdr>
        <w:top w:val="none" w:sz="0" w:space="0" w:color="auto"/>
        <w:left w:val="none" w:sz="0" w:space="0" w:color="auto"/>
        <w:bottom w:val="none" w:sz="0" w:space="0" w:color="auto"/>
        <w:right w:val="none" w:sz="0" w:space="0" w:color="auto"/>
      </w:divBdr>
    </w:div>
    <w:div w:id="1022323615">
      <w:bodyDiv w:val="1"/>
      <w:marLeft w:val="0"/>
      <w:marRight w:val="0"/>
      <w:marTop w:val="0"/>
      <w:marBottom w:val="0"/>
      <w:divBdr>
        <w:top w:val="none" w:sz="0" w:space="0" w:color="auto"/>
        <w:left w:val="none" w:sz="0" w:space="0" w:color="auto"/>
        <w:bottom w:val="none" w:sz="0" w:space="0" w:color="auto"/>
        <w:right w:val="none" w:sz="0" w:space="0" w:color="auto"/>
      </w:divBdr>
    </w:div>
    <w:div w:id="1106803448">
      <w:bodyDiv w:val="1"/>
      <w:marLeft w:val="0"/>
      <w:marRight w:val="0"/>
      <w:marTop w:val="0"/>
      <w:marBottom w:val="0"/>
      <w:divBdr>
        <w:top w:val="none" w:sz="0" w:space="0" w:color="auto"/>
        <w:left w:val="none" w:sz="0" w:space="0" w:color="auto"/>
        <w:bottom w:val="none" w:sz="0" w:space="0" w:color="auto"/>
        <w:right w:val="none" w:sz="0" w:space="0" w:color="auto"/>
      </w:divBdr>
    </w:div>
    <w:div w:id="1130786240">
      <w:bodyDiv w:val="1"/>
      <w:marLeft w:val="0"/>
      <w:marRight w:val="0"/>
      <w:marTop w:val="0"/>
      <w:marBottom w:val="0"/>
      <w:divBdr>
        <w:top w:val="none" w:sz="0" w:space="0" w:color="auto"/>
        <w:left w:val="none" w:sz="0" w:space="0" w:color="auto"/>
        <w:bottom w:val="none" w:sz="0" w:space="0" w:color="auto"/>
        <w:right w:val="none" w:sz="0" w:space="0" w:color="auto"/>
      </w:divBdr>
    </w:div>
    <w:div w:id="1268779400">
      <w:bodyDiv w:val="1"/>
      <w:marLeft w:val="0"/>
      <w:marRight w:val="0"/>
      <w:marTop w:val="0"/>
      <w:marBottom w:val="0"/>
      <w:divBdr>
        <w:top w:val="none" w:sz="0" w:space="0" w:color="auto"/>
        <w:left w:val="none" w:sz="0" w:space="0" w:color="auto"/>
        <w:bottom w:val="none" w:sz="0" w:space="0" w:color="auto"/>
        <w:right w:val="none" w:sz="0" w:space="0" w:color="auto"/>
      </w:divBdr>
    </w:div>
    <w:div w:id="1309629353">
      <w:bodyDiv w:val="1"/>
      <w:marLeft w:val="0"/>
      <w:marRight w:val="0"/>
      <w:marTop w:val="0"/>
      <w:marBottom w:val="0"/>
      <w:divBdr>
        <w:top w:val="none" w:sz="0" w:space="0" w:color="auto"/>
        <w:left w:val="none" w:sz="0" w:space="0" w:color="auto"/>
        <w:bottom w:val="none" w:sz="0" w:space="0" w:color="auto"/>
        <w:right w:val="none" w:sz="0" w:space="0" w:color="auto"/>
      </w:divBdr>
    </w:div>
    <w:div w:id="1326937270">
      <w:bodyDiv w:val="1"/>
      <w:marLeft w:val="0"/>
      <w:marRight w:val="0"/>
      <w:marTop w:val="0"/>
      <w:marBottom w:val="0"/>
      <w:divBdr>
        <w:top w:val="none" w:sz="0" w:space="0" w:color="auto"/>
        <w:left w:val="none" w:sz="0" w:space="0" w:color="auto"/>
        <w:bottom w:val="none" w:sz="0" w:space="0" w:color="auto"/>
        <w:right w:val="none" w:sz="0" w:space="0" w:color="auto"/>
      </w:divBdr>
    </w:div>
    <w:div w:id="1409036581">
      <w:bodyDiv w:val="1"/>
      <w:marLeft w:val="0"/>
      <w:marRight w:val="0"/>
      <w:marTop w:val="0"/>
      <w:marBottom w:val="0"/>
      <w:divBdr>
        <w:top w:val="none" w:sz="0" w:space="0" w:color="auto"/>
        <w:left w:val="none" w:sz="0" w:space="0" w:color="auto"/>
        <w:bottom w:val="none" w:sz="0" w:space="0" w:color="auto"/>
        <w:right w:val="none" w:sz="0" w:space="0" w:color="auto"/>
      </w:divBdr>
    </w:div>
    <w:div w:id="1465729606">
      <w:bodyDiv w:val="1"/>
      <w:marLeft w:val="0"/>
      <w:marRight w:val="0"/>
      <w:marTop w:val="0"/>
      <w:marBottom w:val="0"/>
      <w:divBdr>
        <w:top w:val="none" w:sz="0" w:space="0" w:color="auto"/>
        <w:left w:val="none" w:sz="0" w:space="0" w:color="auto"/>
        <w:bottom w:val="none" w:sz="0" w:space="0" w:color="auto"/>
        <w:right w:val="none" w:sz="0" w:space="0" w:color="auto"/>
      </w:divBdr>
    </w:div>
    <w:div w:id="1637568944">
      <w:bodyDiv w:val="1"/>
      <w:marLeft w:val="0"/>
      <w:marRight w:val="0"/>
      <w:marTop w:val="0"/>
      <w:marBottom w:val="0"/>
      <w:divBdr>
        <w:top w:val="none" w:sz="0" w:space="0" w:color="auto"/>
        <w:left w:val="none" w:sz="0" w:space="0" w:color="auto"/>
        <w:bottom w:val="none" w:sz="0" w:space="0" w:color="auto"/>
        <w:right w:val="none" w:sz="0" w:space="0" w:color="auto"/>
      </w:divBdr>
    </w:div>
    <w:div w:id="1802380323">
      <w:bodyDiv w:val="1"/>
      <w:marLeft w:val="0"/>
      <w:marRight w:val="0"/>
      <w:marTop w:val="0"/>
      <w:marBottom w:val="0"/>
      <w:divBdr>
        <w:top w:val="none" w:sz="0" w:space="0" w:color="auto"/>
        <w:left w:val="none" w:sz="0" w:space="0" w:color="auto"/>
        <w:bottom w:val="none" w:sz="0" w:space="0" w:color="auto"/>
        <w:right w:val="none" w:sz="0" w:space="0" w:color="auto"/>
      </w:divBdr>
    </w:div>
    <w:div w:id="1928228602">
      <w:bodyDiv w:val="1"/>
      <w:marLeft w:val="0"/>
      <w:marRight w:val="0"/>
      <w:marTop w:val="0"/>
      <w:marBottom w:val="0"/>
      <w:divBdr>
        <w:top w:val="none" w:sz="0" w:space="0" w:color="auto"/>
        <w:left w:val="none" w:sz="0" w:space="0" w:color="auto"/>
        <w:bottom w:val="none" w:sz="0" w:space="0" w:color="auto"/>
        <w:right w:val="none" w:sz="0" w:space="0" w:color="auto"/>
      </w:divBdr>
    </w:div>
    <w:div w:id="1993409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D6682F4482F34C989A7EBA669A7E78" ma:contentTypeVersion="14" ma:contentTypeDescription="Create a new document." ma:contentTypeScope="" ma:versionID="7baf4d9afaf9ff8cc97b41662c0ab1d7">
  <xsd:schema xmlns:xsd="http://www.w3.org/2001/XMLSchema" xmlns:xs="http://www.w3.org/2001/XMLSchema" xmlns:p="http://schemas.microsoft.com/office/2006/metadata/properties" xmlns:ns2="1b1ac4b0-8626-484d-bd18-ced97ca20bdf" xmlns:ns3="dc1b5557-94f3-49e0-b621-008069424758" targetNamespace="http://schemas.microsoft.com/office/2006/metadata/properties" ma:root="true" ma:fieldsID="7368e413cfa9f4a6c2052e4d9b31ac75" ns2:_="" ns3:_="">
    <xsd:import namespace="1b1ac4b0-8626-484d-bd18-ced97ca20bdf"/>
    <xsd:import namespace="dc1b5557-94f3-49e0-b621-0080694247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ac4b0-8626-484d-bd18-ced97ca20b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c625ca-c007-4d5c-809e-fa383d0e27f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1b5557-94f3-49e0-b621-00806942475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2236c91-cc5f-4409-b2c4-239d963ff3b6}" ma:internalName="TaxCatchAll" ma:showField="CatchAllData" ma:web="dc1b5557-94f3-49e0-b621-0080694247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b1ac4b0-8626-484d-bd18-ced97ca20bdf">
      <Terms xmlns="http://schemas.microsoft.com/office/infopath/2007/PartnerControls"/>
    </lcf76f155ced4ddcb4097134ff3c332f>
    <TaxCatchAll xmlns="dc1b5557-94f3-49e0-b621-008069424758" xsi:nil="true"/>
    <MediaLengthInSeconds xmlns="1b1ac4b0-8626-484d-bd18-ced97ca20bd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27C4E8-36DF-4405-B999-1A5A9A0720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1ac4b0-8626-484d-bd18-ced97ca20bdf"/>
    <ds:schemaRef ds:uri="dc1b5557-94f3-49e0-b621-0080694247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BA47AF-5CE1-4245-BAC6-F85F2CA3FABC}">
  <ds:schemaRefs>
    <ds:schemaRef ds:uri="http://schemas.microsoft.com/office/2006/metadata/properties"/>
    <ds:schemaRef ds:uri="http://schemas.microsoft.com/office/infopath/2007/PartnerControls"/>
    <ds:schemaRef ds:uri="59bec0ec-7d9b-4c23-9a35-1b017d8592be"/>
    <ds:schemaRef ds:uri="b657f60e-3951-476e-9337-4d30c6c196e2"/>
    <ds:schemaRef ds:uri="1b1ac4b0-8626-484d-bd18-ced97ca20bdf"/>
    <ds:schemaRef ds:uri="dc1b5557-94f3-49e0-b621-008069424758"/>
  </ds:schemaRefs>
</ds:datastoreItem>
</file>

<file path=customXml/itemProps3.xml><?xml version="1.0" encoding="utf-8"?>
<ds:datastoreItem xmlns:ds="http://schemas.openxmlformats.org/officeDocument/2006/customXml" ds:itemID="{E1655CFC-B399-4C6F-8818-CF25934AAD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1971</Words>
  <Characters>11241</Characters>
  <Application>Microsoft Office Word</Application>
  <DocSecurity>0</DocSecurity>
  <Lines>93</Lines>
  <Paragraphs>26</Paragraphs>
  <ScaleCrop>false</ScaleCrop>
  <Company/>
  <LinksUpToDate>false</LinksUpToDate>
  <CharactersWithSpaces>13186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Kewley</dc:creator>
  <cp:keywords/>
  <dc:description/>
  <cp:lastModifiedBy>Fishburn Headteacher</cp:lastModifiedBy>
  <cp:revision>3</cp:revision>
  <dcterms:created xsi:type="dcterms:W3CDTF">2026-09-22T21:16:00Z</dcterms:created>
  <dcterms:modified xsi:type="dcterms:W3CDTF">2026-09-22T21:22:00Z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0x0101005FD6682F4482F34C989A7EBA669A7E78</vt:lpwstr>
  </property>
  <property fmtid="{D5CDD505-2E9C-101B-9397-08002B2CF9AE}" pid="3" name="Order">
    <vt:r8>8749500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